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B7DB" w14:textId="77777777" w:rsidR="00797B7B" w:rsidRDefault="00797B7B">
      <w:pPr>
        <w:jc w:val="center"/>
        <w:rPr>
          <w:b/>
          <w:color w:val="0000FF"/>
          <w:sz w:val="28"/>
        </w:rPr>
      </w:pPr>
    </w:p>
    <w:p w14:paraId="539721E7" w14:textId="77777777" w:rsidR="00464C9B" w:rsidRDefault="00464C9B">
      <w:pPr>
        <w:jc w:val="center"/>
        <w:rPr>
          <w:b/>
          <w:color w:val="0000FF"/>
          <w:sz w:val="28"/>
        </w:rPr>
      </w:pPr>
      <w:r>
        <w:rPr>
          <w:b/>
          <w:color w:val="0000FF"/>
          <w:sz w:val="28"/>
        </w:rPr>
        <w:t>NIAGARA FRONTIER TRANSIT METRO SYSTEM, INC.</w:t>
      </w:r>
    </w:p>
    <w:p w14:paraId="67FC707C" w14:textId="77777777" w:rsidR="00464C9B" w:rsidRDefault="00464C9B">
      <w:pPr>
        <w:pStyle w:val="Heading2"/>
      </w:pPr>
      <w:r>
        <w:t>TRANSPORTATION DEPARTMENT</w:t>
      </w:r>
    </w:p>
    <w:p w14:paraId="5A742F85" w14:textId="77777777" w:rsidR="00464C9B" w:rsidRDefault="00464C9B">
      <w:pPr>
        <w:pStyle w:val="Heading3"/>
        <w:framePr w:wrap="around"/>
      </w:pPr>
      <w:r>
        <w:t>NOTICE</w:t>
      </w:r>
    </w:p>
    <w:p w14:paraId="364FDF6D" w14:textId="77777777" w:rsidR="00464C9B" w:rsidRDefault="00464C9B">
      <w:pPr>
        <w:jc w:val="center"/>
      </w:pPr>
    </w:p>
    <w:p w14:paraId="313B37D5" w14:textId="77777777" w:rsidR="00464C9B" w:rsidRDefault="00464C9B">
      <w:pPr>
        <w:jc w:val="center"/>
      </w:pPr>
    </w:p>
    <w:p w14:paraId="47D9BB0C" w14:textId="77777777" w:rsidR="00593C7F" w:rsidRDefault="00593C7F">
      <w:pPr>
        <w:jc w:val="center"/>
      </w:pPr>
    </w:p>
    <w:p w14:paraId="06E99EF1" w14:textId="77777777" w:rsidR="00593C7F" w:rsidRDefault="00593C7F">
      <w:pPr>
        <w:jc w:val="center"/>
      </w:pPr>
    </w:p>
    <w:p w14:paraId="4B834663" w14:textId="0D4CFA75" w:rsidR="00464C9B" w:rsidRPr="00663E83" w:rsidRDefault="00464C9B">
      <w:pPr>
        <w:jc w:val="both"/>
        <w:rPr>
          <w:sz w:val="28"/>
          <w:szCs w:val="28"/>
        </w:rPr>
      </w:pPr>
      <w:r>
        <w:tab/>
      </w:r>
      <w:r>
        <w:tab/>
      </w:r>
      <w:r>
        <w:tab/>
      </w:r>
      <w:r>
        <w:tab/>
      </w:r>
      <w:r>
        <w:tab/>
      </w:r>
      <w:r>
        <w:tab/>
      </w:r>
      <w:r>
        <w:tab/>
      </w:r>
      <w:r>
        <w:tab/>
      </w:r>
      <w:r>
        <w:tab/>
      </w:r>
      <w:r>
        <w:tab/>
      </w:r>
      <w:r w:rsidR="008D27D1">
        <w:rPr>
          <w:sz w:val="28"/>
          <w:szCs w:val="28"/>
        </w:rPr>
        <w:t xml:space="preserve">April </w:t>
      </w:r>
      <w:r w:rsidR="00E0752A">
        <w:rPr>
          <w:sz w:val="28"/>
          <w:szCs w:val="28"/>
        </w:rPr>
        <w:t>17</w:t>
      </w:r>
      <w:r w:rsidR="00E0752A" w:rsidRPr="00E0752A">
        <w:rPr>
          <w:sz w:val="28"/>
          <w:szCs w:val="28"/>
          <w:vertAlign w:val="superscript"/>
        </w:rPr>
        <w:t>th</w:t>
      </w:r>
      <w:r w:rsidR="00190EDB" w:rsidRPr="00663E83">
        <w:rPr>
          <w:sz w:val="28"/>
          <w:szCs w:val="28"/>
        </w:rPr>
        <w:t>, 20</w:t>
      </w:r>
      <w:r w:rsidR="00956029">
        <w:rPr>
          <w:sz w:val="28"/>
          <w:szCs w:val="28"/>
        </w:rPr>
        <w:t>20</w:t>
      </w:r>
    </w:p>
    <w:p w14:paraId="06301EB5" w14:textId="77777777" w:rsidR="00593C7F" w:rsidRDefault="00593C7F">
      <w:pPr>
        <w:jc w:val="both"/>
      </w:pPr>
    </w:p>
    <w:p w14:paraId="7F16B7F4" w14:textId="77777777" w:rsidR="00593C7F" w:rsidRDefault="00593C7F">
      <w:pPr>
        <w:jc w:val="both"/>
      </w:pPr>
    </w:p>
    <w:p w14:paraId="259C004E" w14:textId="44CB36B4" w:rsidR="00464C9B" w:rsidRPr="00663E83" w:rsidRDefault="003F09D6">
      <w:pPr>
        <w:jc w:val="both"/>
        <w:rPr>
          <w:b/>
          <w:sz w:val="28"/>
          <w:szCs w:val="28"/>
        </w:rPr>
      </w:pPr>
      <w:r w:rsidRPr="00956029">
        <w:rPr>
          <w:color w:val="0000FF"/>
          <w:sz w:val="28"/>
          <w:szCs w:val="28"/>
        </w:rPr>
        <w:t>RE:</w:t>
      </w:r>
      <w:r w:rsidRPr="00663E83">
        <w:rPr>
          <w:sz w:val="28"/>
          <w:szCs w:val="28"/>
        </w:rPr>
        <w:tab/>
      </w:r>
      <w:r w:rsidR="00150D22" w:rsidRPr="00956029">
        <w:rPr>
          <w:b/>
          <w:i/>
          <w:iCs/>
          <w:sz w:val="28"/>
          <w:szCs w:val="28"/>
        </w:rPr>
        <w:t xml:space="preserve">Rule </w:t>
      </w:r>
      <w:r w:rsidR="00E0752A">
        <w:rPr>
          <w:b/>
          <w:i/>
          <w:iCs/>
          <w:sz w:val="28"/>
          <w:szCs w:val="28"/>
        </w:rPr>
        <w:t>4.2</w:t>
      </w:r>
      <w:r w:rsidR="00C35497">
        <w:rPr>
          <w:b/>
          <w:i/>
          <w:iCs/>
          <w:sz w:val="28"/>
          <w:szCs w:val="28"/>
        </w:rPr>
        <w:t>1</w:t>
      </w:r>
      <w:r w:rsidR="00150D22" w:rsidRPr="00956029">
        <w:rPr>
          <w:b/>
          <w:i/>
          <w:iCs/>
          <w:sz w:val="28"/>
          <w:szCs w:val="28"/>
        </w:rPr>
        <w:t xml:space="preserve"> </w:t>
      </w:r>
      <w:r w:rsidR="00E0752A">
        <w:rPr>
          <w:b/>
          <w:i/>
          <w:iCs/>
          <w:sz w:val="28"/>
          <w:szCs w:val="28"/>
        </w:rPr>
        <w:t>Service Stops</w:t>
      </w:r>
      <w:r w:rsidR="00CD0592" w:rsidRPr="00663E83">
        <w:rPr>
          <w:sz w:val="28"/>
          <w:szCs w:val="28"/>
        </w:rPr>
        <w:t xml:space="preserve"> </w:t>
      </w:r>
    </w:p>
    <w:p w14:paraId="6CC48321" w14:textId="77777777" w:rsidR="00464C9B" w:rsidRPr="00663E83" w:rsidRDefault="00464C9B">
      <w:pPr>
        <w:jc w:val="both"/>
        <w:rPr>
          <w:b/>
          <w:sz w:val="28"/>
          <w:szCs w:val="28"/>
        </w:rPr>
      </w:pPr>
    </w:p>
    <w:p w14:paraId="49E77E2D" w14:textId="77777777" w:rsidR="00150D22" w:rsidRPr="00956029" w:rsidRDefault="00464C9B" w:rsidP="00956029">
      <w:pPr>
        <w:pBdr>
          <w:bottom w:val="single" w:sz="4" w:space="1" w:color="auto"/>
        </w:pBdr>
        <w:jc w:val="both"/>
        <w:rPr>
          <w:sz w:val="28"/>
          <w:szCs w:val="28"/>
        </w:rPr>
      </w:pPr>
      <w:r w:rsidRPr="00956029">
        <w:rPr>
          <w:color w:val="0000FF"/>
          <w:sz w:val="28"/>
          <w:szCs w:val="28"/>
        </w:rPr>
        <w:t>TO:</w:t>
      </w:r>
      <w:r w:rsidRPr="00663E83">
        <w:rPr>
          <w:sz w:val="28"/>
          <w:szCs w:val="28"/>
        </w:rPr>
        <w:tab/>
      </w:r>
      <w:r w:rsidR="00956029">
        <w:rPr>
          <w:sz w:val="28"/>
          <w:szCs w:val="28"/>
        </w:rPr>
        <w:t>All Operators</w:t>
      </w:r>
    </w:p>
    <w:p w14:paraId="50E0617C" w14:textId="77777777" w:rsidR="00956029" w:rsidRDefault="00150D22" w:rsidP="00947663">
      <w:pPr>
        <w:rPr>
          <w:b/>
        </w:rPr>
      </w:pPr>
      <w:r>
        <w:rPr>
          <w:b/>
        </w:rPr>
        <w:tab/>
      </w:r>
    </w:p>
    <w:p w14:paraId="4B08A36B" w14:textId="35EEBA3F" w:rsidR="00150D22" w:rsidRPr="00A815D7" w:rsidRDefault="00150D22" w:rsidP="00947663">
      <w:pPr>
        <w:rPr>
          <w:b/>
          <w:sz w:val="28"/>
          <w:szCs w:val="28"/>
          <w:u w:val="single"/>
        </w:rPr>
      </w:pPr>
      <w:r w:rsidRPr="00A815D7">
        <w:rPr>
          <w:b/>
          <w:sz w:val="28"/>
          <w:szCs w:val="28"/>
          <w:u w:val="single"/>
        </w:rPr>
        <w:t>Rule</w:t>
      </w:r>
      <w:r w:rsidR="00E0752A">
        <w:rPr>
          <w:b/>
          <w:sz w:val="28"/>
          <w:szCs w:val="28"/>
          <w:u w:val="single"/>
        </w:rPr>
        <w:t xml:space="preserve"> 4.2</w:t>
      </w:r>
      <w:r w:rsidR="00C35497">
        <w:rPr>
          <w:b/>
          <w:sz w:val="28"/>
          <w:szCs w:val="28"/>
          <w:u w:val="single"/>
        </w:rPr>
        <w:t>1</w:t>
      </w:r>
      <w:r w:rsidR="00E0752A">
        <w:rPr>
          <w:b/>
          <w:sz w:val="28"/>
          <w:szCs w:val="28"/>
          <w:u w:val="single"/>
        </w:rPr>
        <w:t>.2</w:t>
      </w:r>
      <w:r w:rsidRPr="00A815D7">
        <w:rPr>
          <w:b/>
          <w:sz w:val="28"/>
          <w:szCs w:val="28"/>
          <w:u w:val="single"/>
        </w:rPr>
        <w:t xml:space="preserve"> </w:t>
      </w:r>
    </w:p>
    <w:p w14:paraId="257223C1" w14:textId="77777777" w:rsidR="00150D22" w:rsidRPr="00A815D7" w:rsidRDefault="00150D22" w:rsidP="00947663">
      <w:pPr>
        <w:rPr>
          <w:b/>
          <w:sz w:val="28"/>
          <w:szCs w:val="28"/>
          <w:u w:val="single"/>
        </w:rPr>
      </w:pPr>
    </w:p>
    <w:p w14:paraId="26D25B76" w14:textId="44C84CA1" w:rsidR="00A815D7" w:rsidRPr="009A713A" w:rsidRDefault="00E0752A" w:rsidP="00956029">
      <w:pPr>
        <w:ind w:firstLine="720"/>
        <w:jc w:val="both"/>
        <w:rPr>
          <w:i/>
          <w:iCs/>
          <w:sz w:val="28"/>
          <w:szCs w:val="28"/>
        </w:rPr>
      </w:pPr>
      <w:r w:rsidRPr="009A713A">
        <w:rPr>
          <w:i/>
          <w:iCs/>
          <w:sz w:val="28"/>
          <w:szCs w:val="28"/>
        </w:rPr>
        <w:t>“Except when a bus is fully loaded or is not in service, Operators must stop at all bus stops, or upon demand in areas where no stops are designed, when prospective passengers are present.”</w:t>
      </w:r>
    </w:p>
    <w:p w14:paraId="6F0B881E" w14:textId="77777777" w:rsidR="00150D22" w:rsidRPr="00663E83" w:rsidRDefault="00150D22" w:rsidP="00663E83">
      <w:pPr>
        <w:jc w:val="both"/>
        <w:rPr>
          <w:b/>
          <w:sz w:val="28"/>
          <w:szCs w:val="28"/>
        </w:rPr>
      </w:pPr>
    </w:p>
    <w:p w14:paraId="2871E754" w14:textId="0C2A0E9D" w:rsidR="00797B7B" w:rsidRPr="00956029" w:rsidRDefault="00947663" w:rsidP="009A713A">
      <w:pPr>
        <w:ind w:firstLine="720"/>
        <w:jc w:val="center"/>
        <w:rPr>
          <w:b/>
          <w:sz w:val="28"/>
          <w:szCs w:val="28"/>
        </w:rPr>
      </w:pPr>
      <w:r w:rsidRPr="00663E83">
        <w:rPr>
          <w:b/>
          <w:sz w:val="28"/>
          <w:szCs w:val="28"/>
        </w:rPr>
        <w:t>Your cooperation is expected and appreciated</w:t>
      </w:r>
      <w:r w:rsidR="00797B7B" w:rsidRPr="00663E83">
        <w:rPr>
          <w:b/>
          <w:sz w:val="28"/>
          <w:szCs w:val="28"/>
        </w:rPr>
        <w:t>.</w:t>
      </w:r>
    </w:p>
    <w:p w14:paraId="34C441E1" w14:textId="77777777" w:rsidR="00797B7B" w:rsidRDefault="00EE7DDE" w:rsidP="00956029">
      <w:pPr>
        <w:pStyle w:val="BodyText"/>
        <w:ind w:left="7200" w:firstLine="720"/>
        <w:jc w:val="left"/>
        <w:rPr>
          <w:sz w:val="24"/>
          <w:szCs w:val="24"/>
        </w:rPr>
      </w:pPr>
      <w:r w:rsidRPr="00EE7DDE">
        <w:rPr>
          <w:noProof/>
          <w:sz w:val="24"/>
          <w:szCs w:val="24"/>
        </w:rPr>
        <w:drawing>
          <wp:inline distT="0" distB="0" distL="0" distR="0" wp14:anchorId="4DB2332B" wp14:editId="4861E0FF">
            <wp:extent cx="1585474" cy="1133475"/>
            <wp:effectExtent l="0" t="0" r="0" b="0"/>
            <wp:docPr id="1" name="Picture 1" descr="C:\Users\Celeste.kubisty\Desktop\BILL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este.kubisty\Desktop\BILLY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888" cy="1141635"/>
                    </a:xfrm>
                    <a:prstGeom prst="rect">
                      <a:avLst/>
                    </a:prstGeom>
                    <a:noFill/>
                    <a:ln>
                      <a:noFill/>
                    </a:ln>
                  </pic:spPr>
                </pic:pic>
              </a:graphicData>
            </a:graphic>
          </wp:inline>
        </w:drawing>
      </w:r>
    </w:p>
    <w:p w14:paraId="68202FB3" w14:textId="77777777" w:rsidR="00797B7B" w:rsidRDefault="00797B7B" w:rsidP="001675AC">
      <w:pPr>
        <w:ind w:firstLine="720"/>
        <w:jc w:val="right"/>
      </w:pPr>
    </w:p>
    <w:p w14:paraId="35D2D380" w14:textId="77777777" w:rsidR="00797B7B" w:rsidRDefault="00797B7B" w:rsidP="001675AC">
      <w:pPr>
        <w:ind w:firstLine="720"/>
        <w:jc w:val="right"/>
      </w:pPr>
    </w:p>
    <w:p w14:paraId="7408976F" w14:textId="77777777" w:rsidR="00797B7B" w:rsidRDefault="00797B7B" w:rsidP="001675AC">
      <w:pPr>
        <w:ind w:firstLine="720"/>
        <w:jc w:val="right"/>
      </w:pPr>
    </w:p>
    <w:p w14:paraId="08A67789" w14:textId="77777777" w:rsidR="00797B7B" w:rsidRDefault="00797B7B" w:rsidP="001675AC">
      <w:pPr>
        <w:ind w:firstLine="720"/>
        <w:jc w:val="right"/>
      </w:pPr>
    </w:p>
    <w:p w14:paraId="75448022" w14:textId="77777777" w:rsidR="00797B7B" w:rsidRDefault="00797B7B" w:rsidP="001675AC">
      <w:pPr>
        <w:ind w:firstLine="720"/>
        <w:jc w:val="right"/>
      </w:pPr>
    </w:p>
    <w:p w14:paraId="5FF48F7C" w14:textId="77777777" w:rsidR="00663E83" w:rsidRDefault="00663E83">
      <w:pPr>
        <w:jc w:val="both"/>
      </w:pPr>
    </w:p>
    <w:p w14:paraId="4431810E" w14:textId="77777777" w:rsidR="00663E83" w:rsidRDefault="00663E83">
      <w:pPr>
        <w:jc w:val="both"/>
      </w:pPr>
    </w:p>
    <w:p w14:paraId="3A30DD56" w14:textId="77777777" w:rsidR="00301F0F" w:rsidRDefault="00301F0F">
      <w:pPr>
        <w:jc w:val="both"/>
      </w:pPr>
    </w:p>
    <w:p w14:paraId="7FA8119E" w14:textId="77777777" w:rsidR="00956029" w:rsidRDefault="00956029">
      <w:pPr>
        <w:jc w:val="both"/>
      </w:pPr>
    </w:p>
    <w:p w14:paraId="6DB8D162" w14:textId="77777777" w:rsidR="00956029" w:rsidRDefault="00956029">
      <w:pPr>
        <w:jc w:val="both"/>
      </w:pPr>
    </w:p>
    <w:p w14:paraId="66458786" w14:textId="77777777" w:rsidR="00956029" w:rsidRDefault="00956029">
      <w:pPr>
        <w:jc w:val="both"/>
      </w:pPr>
    </w:p>
    <w:p w14:paraId="146D0150" w14:textId="77777777" w:rsidR="00956029" w:rsidRDefault="00956029">
      <w:pPr>
        <w:jc w:val="both"/>
      </w:pPr>
    </w:p>
    <w:p w14:paraId="34D8278A" w14:textId="77777777" w:rsidR="00956029" w:rsidRDefault="00956029">
      <w:pPr>
        <w:jc w:val="both"/>
      </w:pPr>
    </w:p>
    <w:p w14:paraId="6371ABED" w14:textId="77777777" w:rsidR="00956029" w:rsidRDefault="00956029">
      <w:pPr>
        <w:jc w:val="both"/>
      </w:pPr>
    </w:p>
    <w:p w14:paraId="1ADD984A" w14:textId="77777777" w:rsidR="00956029" w:rsidRDefault="00956029">
      <w:pPr>
        <w:jc w:val="both"/>
      </w:pPr>
    </w:p>
    <w:p w14:paraId="422805A8" w14:textId="77777777" w:rsidR="00956029" w:rsidRDefault="00956029">
      <w:pPr>
        <w:jc w:val="both"/>
      </w:pPr>
    </w:p>
    <w:p w14:paraId="146DCF68" w14:textId="77777777" w:rsidR="00956029" w:rsidRDefault="00956029">
      <w:pPr>
        <w:jc w:val="both"/>
      </w:pPr>
    </w:p>
    <w:p w14:paraId="53BA864C" w14:textId="24FA824B" w:rsidR="00956029" w:rsidRDefault="00956029">
      <w:pPr>
        <w:jc w:val="both"/>
      </w:pPr>
    </w:p>
    <w:p w14:paraId="39654DCA" w14:textId="77777777" w:rsidR="00E0752A" w:rsidRDefault="00E0752A">
      <w:pPr>
        <w:jc w:val="both"/>
      </w:pPr>
    </w:p>
    <w:p w14:paraId="35BEF052" w14:textId="77777777" w:rsidR="00301F0F" w:rsidRDefault="00301F0F">
      <w:pPr>
        <w:jc w:val="both"/>
      </w:pPr>
    </w:p>
    <w:p w14:paraId="7916440A" w14:textId="77777777" w:rsidR="00301F0F" w:rsidRDefault="00301F0F">
      <w:pPr>
        <w:jc w:val="both"/>
      </w:pPr>
    </w:p>
    <w:p w14:paraId="663D340F" w14:textId="77777777" w:rsidR="00464C9B" w:rsidRDefault="00464C9B">
      <w:pPr>
        <w:jc w:val="both"/>
      </w:pPr>
      <w:r w:rsidRPr="00956029">
        <w:rPr>
          <w:color w:val="0000FF"/>
        </w:rPr>
        <w:t>Post:</w:t>
      </w:r>
      <w:r w:rsidRPr="00956029">
        <w:rPr>
          <w:color w:val="0000FF"/>
        </w:rPr>
        <w:tab/>
      </w:r>
      <w:r>
        <w:tab/>
        <w:t>Immediately</w:t>
      </w:r>
    </w:p>
    <w:p w14:paraId="55030A2D" w14:textId="4CC91742" w:rsidR="00464C9B" w:rsidRDefault="00464C9B">
      <w:pPr>
        <w:jc w:val="both"/>
        <w:rPr>
          <w:color w:val="0000FF"/>
          <w:sz w:val="16"/>
        </w:rPr>
      </w:pPr>
      <w:r w:rsidRPr="00956029">
        <w:rPr>
          <w:color w:val="0000FF"/>
        </w:rPr>
        <w:t>Remove:</w:t>
      </w:r>
      <w:r>
        <w:tab/>
      </w:r>
      <w:r w:rsidR="00E0752A">
        <w:t>When Notified</w:t>
      </w:r>
    </w:p>
    <w:p w14:paraId="70AA3B4F" w14:textId="0C4B0EB6" w:rsidR="00464C9B" w:rsidRDefault="00EE7DDE">
      <w:pPr>
        <w:pStyle w:val="Heading4"/>
        <w:rPr>
          <w:color w:val="0000FF"/>
          <w:sz w:val="16"/>
        </w:rPr>
      </w:pPr>
      <w:r>
        <w:rPr>
          <w:color w:val="0000FF"/>
          <w:sz w:val="16"/>
        </w:rPr>
        <w:t>S</w:t>
      </w:r>
      <w:r w:rsidR="00464C9B">
        <w:rPr>
          <w:color w:val="0000FF"/>
          <w:sz w:val="16"/>
        </w:rPr>
        <w:t>:</w:t>
      </w:r>
      <w:r>
        <w:rPr>
          <w:color w:val="0000FF"/>
          <w:sz w:val="16"/>
        </w:rPr>
        <w:t>\Trans</w:t>
      </w:r>
      <w:r w:rsidR="00464C9B">
        <w:rPr>
          <w:color w:val="0000FF"/>
          <w:sz w:val="16"/>
        </w:rPr>
        <w:t>\Maria\notice\20</w:t>
      </w:r>
      <w:r w:rsidR="00956029">
        <w:rPr>
          <w:color w:val="0000FF"/>
          <w:sz w:val="16"/>
        </w:rPr>
        <w:t>20</w:t>
      </w:r>
      <w:r w:rsidR="00464C9B">
        <w:rPr>
          <w:color w:val="0000FF"/>
          <w:sz w:val="16"/>
        </w:rPr>
        <w:t>\</w:t>
      </w:r>
      <w:r w:rsidR="00797B7B">
        <w:rPr>
          <w:color w:val="0000FF"/>
          <w:sz w:val="16"/>
        </w:rPr>
        <w:t>A</w:t>
      </w:r>
      <w:r w:rsidR="008D27D1">
        <w:rPr>
          <w:color w:val="0000FF"/>
          <w:sz w:val="16"/>
        </w:rPr>
        <w:t>pr</w:t>
      </w:r>
      <w:r w:rsidR="00956029">
        <w:rPr>
          <w:color w:val="0000FF"/>
          <w:sz w:val="16"/>
        </w:rPr>
        <w:t>il</w:t>
      </w:r>
      <w:r w:rsidR="00464C9B">
        <w:rPr>
          <w:color w:val="0000FF"/>
          <w:sz w:val="16"/>
        </w:rPr>
        <w:t>\</w:t>
      </w:r>
      <w:r w:rsidR="008D27D1">
        <w:rPr>
          <w:color w:val="0000FF"/>
          <w:sz w:val="16"/>
        </w:rPr>
        <w:t>R</w:t>
      </w:r>
      <w:r w:rsidR="002557AC">
        <w:rPr>
          <w:color w:val="0000FF"/>
          <w:sz w:val="16"/>
        </w:rPr>
        <w:t>ule</w:t>
      </w:r>
      <w:r w:rsidR="00E0752A">
        <w:rPr>
          <w:color w:val="0000FF"/>
          <w:sz w:val="16"/>
        </w:rPr>
        <w:t>4.2</w:t>
      </w:r>
      <w:r w:rsidR="00622263">
        <w:rPr>
          <w:color w:val="0000FF"/>
          <w:sz w:val="16"/>
        </w:rPr>
        <w:t>1</w:t>
      </w:r>
      <w:bookmarkStart w:id="0" w:name="_GoBack"/>
      <w:bookmarkEnd w:id="0"/>
    </w:p>
    <w:sectPr w:rsidR="00464C9B">
      <w:pgSz w:w="12240" w:h="15840"/>
      <w:pgMar w:top="270" w:right="864" w:bottom="270" w:left="86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30954"/>
    <w:multiLevelType w:val="multilevel"/>
    <w:tmpl w:val="D244F15C"/>
    <w:lvl w:ilvl="0">
      <w:start w:val="5"/>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6FDC0B10"/>
    <w:multiLevelType w:val="multilevel"/>
    <w:tmpl w:val="51D4C374"/>
    <w:lvl w:ilvl="0">
      <w:start w:val="5"/>
      <w:numFmt w:val="decimal"/>
      <w:lvlText w:val="%1"/>
      <w:lvlJc w:val="left"/>
      <w:pPr>
        <w:tabs>
          <w:tab w:val="num" w:pos="2160"/>
        </w:tabs>
        <w:ind w:left="2160" w:hanging="2160"/>
      </w:pPr>
      <w:rPr>
        <w:rFonts w:hint="default"/>
      </w:rPr>
    </w:lvl>
    <w:lvl w:ilvl="1">
      <w:start w:val="12"/>
      <w:numFmt w:val="decimal"/>
      <w:lvlText w:val="%1.%2"/>
      <w:lvlJc w:val="left"/>
      <w:pPr>
        <w:tabs>
          <w:tab w:val="num" w:pos="2520"/>
        </w:tabs>
        <w:ind w:left="2520" w:hanging="2160"/>
      </w:pPr>
      <w:rPr>
        <w:rFonts w:hint="default"/>
      </w:rPr>
    </w:lvl>
    <w:lvl w:ilvl="2">
      <w:start w:val="1"/>
      <w:numFmt w:val="decimal"/>
      <w:lvlText w:val="%1.%2.%3"/>
      <w:lvlJc w:val="left"/>
      <w:pPr>
        <w:tabs>
          <w:tab w:val="num" w:pos="2880"/>
        </w:tabs>
        <w:ind w:left="2880" w:hanging="2160"/>
      </w:pPr>
      <w:rPr>
        <w:rFonts w:hint="default"/>
      </w:rPr>
    </w:lvl>
    <w:lvl w:ilvl="3">
      <w:start w:val="1"/>
      <w:numFmt w:val="decimal"/>
      <w:lvlText w:val="%1.%2.%3.%4"/>
      <w:lvlJc w:val="left"/>
      <w:pPr>
        <w:tabs>
          <w:tab w:val="num" w:pos="3240"/>
        </w:tabs>
        <w:ind w:left="3240" w:hanging="2160"/>
      </w:pPr>
      <w:rPr>
        <w:rFonts w:hint="default"/>
      </w:rPr>
    </w:lvl>
    <w:lvl w:ilvl="4">
      <w:start w:val="1"/>
      <w:numFmt w:val="decimal"/>
      <w:lvlText w:val="%1.%2.%3.%4.%5"/>
      <w:lvlJc w:val="left"/>
      <w:pPr>
        <w:tabs>
          <w:tab w:val="num" w:pos="3600"/>
        </w:tabs>
        <w:ind w:left="3600" w:hanging="216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B0"/>
    <w:rsid w:val="000045A1"/>
    <w:rsid w:val="00053F03"/>
    <w:rsid w:val="0007249E"/>
    <w:rsid w:val="00150D22"/>
    <w:rsid w:val="001675AC"/>
    <w:rsid w:val="001778C5"/>
    <w:rsid w:val="00190EDB"/>
    <w:rsid w:val="002131B1"/>
    <w:rsid w:val="002557AC"/>
    <w:rsid w:val="00280FB1"/>
    <w:rsid w:val="002B418B"/>
    <w:rsid w:val="002F12DE"/>
    <w:rsid w:val="00301F0F"/>
    <w:rsid w:val="003510CE"/>
    <w:rsid w:val="00394068"/>
    <w:rsid w:val="003B7552"/>
    <w:rsid w:val="003F09D6"/>
    <w:rsid w:val="00411C45"/>
    <w:rsid w:val="00463101"/>
    <w:rsid w:val="00464C9B"/>
    <w:rsid w:val="00487866"/>
    <w:rsid w:val="004C5C0F"/>
    <w:rsid w:val="00523555"/>
    <w:rsid w:val="00593C7F"/>
    <w:rsid w:val="005E7759"/>
    <w:rsid w:val="00616363"/>
    <w:rsid w:val="006211B0"/>
    <w:rsid w:val="00622263"/>
    <w:rsid w:val="00626D70"/>
    <w:rsid w:val="0065008B"/>
    <w:rsid w:val="00663E83"/>
    <w:rsid w:val="006B4E1A"/>
    <w:rsid w:val="006D3D23"/>
    <w:rsid w:val="006D7C47"/>
    <w:rsid w:val="006F3D60"/>
    <w:rsid w:val="00797B7B"/>
    <w:rsid w:val="007A108F"/>
    <w:rsid w:val="007C3925"/>
    <w:rsid w:val="007F3B54"/>
    <w:rsid w:val="008D27D1"/>
    <w:rsid w:val="00947663"/>
    <w:rsid w:val="00956029"/>
    <w:rsid w:val="009A713A"/>
    <w:rsid w:val="00A815D7"/>
    <w:rsid w:val="00AB0370"/>
    <w:rsid w:val="00B76D27"/>
    <w:rsid w:val="00BF7BA4"/>
    <w:rsid w:val="00C35497"/>
    <w:rsid w:val="00CD0592"/>
    <w:rsid w:val="00E0752A"/>
    <w:rsid w:val="00E71D16"/>
    <w:rsid w:val="00EE7DDE"/>
    <w:rsid w:val="00F4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A2850"/>
  <w15:chartTrackingRefBased/>
  <w15:docId w15:val="{3922540A-F72E-4337-81CD-6422558B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i/>
      <w:u w:val="single"/>
    </w:rPr>
  </w:style>
  <w:style w:type="paragraph" w:styleId="Heading2">
    <w:name w:val="heading 2"/>
    <w:basedOn w:val="Normal"/>
    <w:next w:val="Normal"/>
    <w:qFormat/>
    <w:pPr>
      <w:keepNext/>
      <w:jc w:val="center"/>
      <w:outlineLvl w:val="1"/>
    </w:pPr>
    <w:rPr>
      <w:b/>
      <w:color w:val="0000FF"/>
      <w:sz w:val="28"/>
    </w:rPr>
  </w:style>
  <w:style w:type="paragraph" w:styleId="Heading3">
    <w:name w:val="heading 3"/>
    <w:basedOn w:val="Normal"/>
    <w:next w:val="Normal"/>
    <w:qFormat/>
    <w:pPr>
      <w:keepNext/>
      <w:framePr w:w="1361" w:h="433" w:hSpace="180" w:wrap="around" w:vAnchor="text" w:hAnchor="page" w:x="5369" w:y="59"/>
      <w:pBdr>
        <w:top w:val="single" w:sz="6" w:space="1" w:color="auto"/>
        <w:left w:val="single" w:sz="6" w:space="1" w:color="auto"/>
        <w:bottom w:val="single" w:sz="6" w:space="1" w:color="auto"/>
        <w:right w:val="single" w:sz="6" w:space="1" w:color="auto"/>
      </w:pBdr>
      <w:jc w:val="center"/>
      <w:outlineLvl w:val="2"/>
    </w:pPr>
    <w:rPr>
      <w:b/>
      <w:color w:val="FF0000"/>
      <w:sz w:val="28"/>
    </w:rPr>
  </w:style>
  <w:style w:type="paragraph" w:styleId="Heading4">
    <w:name w:val="heading 4"/>
    <w:basedOn w:val="Normal"/>
    <w:next w:val="Normal"/>
    <w:qFormat/>
    <w:pPr>
      <w:keepNext/>
      <w:jc w:val="both"/>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7B7B"/>
    <w:pPr>
      <w:jc w:val="both"/>
    </w:pPr>
    <w:rPr>
      <w:sz w:val="28"/>
    </w:rPr>
  </w:style>
  <w:style w:type="character" w:customStyle="1" w:styleId="BodyTextChar">
    <w:name w:val="Body Text Char"/>
    <w:basedOn w:val="DefaultParagraphFont"/>
    <w:link w:val="BodyText"/>
    <w:rsid w:val="00797B7B"/>
    <w:rPr>
      <w:rFonts w:ascii="Arial" w:hAnsi="Arial"/>
      <w:sz w:val="28"/>
    </w:rPr>
  </w:style>
  <w:style w:type="paragraph" w:styleId="BalloonText">
    <w:name w:val="Balloon Text"/>
    <w:basedOn w:val="Normal"/>
    <w:link w:val="BalloonTextChar"/>
    <w:semiHidden/>
    <w:unhideWhenUsed/>
    <w:rsid w:val="00EE7DDE"/>
    <w:rPr>
      <w:rFonts w:ascii="Segoe UI" w:hAnsi="Segoe UI" w:cs="Segoe UI"/>
      <w:sz w:val="18"/>
      <w:szCs w:val="18"/>
    </w:rPr>
  </w:style>
  <w:style w:type="character" w:customStyle="1" w:styleId="BalloonTextChar">
    <w:name w:val="Balloon Text Char"/>
    <w:basedOn w:val="DefaultParagraphFont"/>
    <w:link w:val="BalloonText"/>
    <w:semiHidden/>
    <w:rsid w:val="00EE7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2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NOTICE</Template>
  <TotalTime>0</TotalTime>
  <Pages>1</Pages>
  <Words>68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NIAGARA FRONTIER TRANSIT METRO SYSTEM, INC.</vt:lpstr>
    </vt:vector>
  </TitlesOfParts>
  <Company>NFTA</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FRONTIER TRANSIT METRO SYSTEM, INC.</dc:title>
  <dc:subject/>
  <dc:creator>Christine A. Guidice</dc:creator>
  <cp:keywords/>
  <cp:lastModifiedBy>Alyssa Mancinelli</cp:lastModifiedBy>
  <cp:revision>2</cp:revision>
  <cp:lastPrinted>2018-04-18T11:50:00Z</cp:lastPrinted>
  <dcterms:created xsi:type="dcterms:W3CDTF">2020-04-17T18:17:00Z</dcterms:created>
  <dcterms:modified xsi:type="dcterms:W3CDTF">2020-04-17T18:17:00Z</dcterms:modified>
</cp:coreProperties>
</file>