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B6312" w14:textId="76AD88E5" w:rsidR="007634D4" w:rsidRDefault="007634D4" w:rsidP="0047053B">
      <w:pPr>
        <w:spacing w:after="240" w:line="240" w:lineRule="auto"/>
        <w:contextualSpacing/>
        <w:jc w:val="center"/>
        <w:rPr>
          <w:b/>
          <w:sz w:val="28"/>
          <w:szCs w:val="28"/>
        </w:rPr>
      </w:pPr>
    </w:p>
    <w:p w14:paraId="7E44701E" w14:textId="77777777" w:rsidR="00E95790" w:rsidRDefault="00E95790" w:rsidP="0047053B">
      <w:pPr>
        <w:spacing w:after="240" w:line="240" w:lineRule="auto"/>
        <w:contextualSpacing/>
        <w:jc w:val="center"/>
        <w:rPr>
          <w:b/>
          <w:sz w:val="28"/>
          <w:szCs w:val="28"/>
        </w:rPr>
      </w:pPr>
    </w:p>
    <w:p w14:paraId="228E3326" w14:textId="77777777" w:rsidR="00257013" w:rsidRPr="00625925" w:rsidRDefault="000C7D9A" w:rsidP="0047053B">
      <w:pPr>
        <w:spacing w:after="240" w:line="240" w:lineRule="auto"/>
        <w:contextualSpacing/>
        <w:jc w:val="center"/>
        <w:rPr>
          <w:b/>
          <w:sz w:val="28"/>
          <w:szCs w:val="28"/>
        </w:rPr>
      </w:pPr>
      <w:r w:rsidRPr="00625925">
        <w:rPr>
          <w:b/>
          <w:sz w:val="28"/>
          <w:szCs w:val="28"/>
        </w:rPr>
        <w:t>NIAGARA FRONTIER TRANSPORTATION AUTHORITY</w:t>
      </w:r>
      <w:r w:rsidR="007311BF" w:rsidRPr="00625925">
        <w:rPr>
          <w:b/>
          <w:sz w:val="28"/>
          <w:szCs w:val="28"/>
        </w:rPr>
        <w:t xml:space="preserve"> (NFTA)</w:t>
      </w:r>
    </w:p>
    <w:p w14:paraId="444D0335" w14:textId="77777777" w:rsidR="000C7D9A" w:rsidRPr="00625925" w:rsidRDefault="000C7D9A" w:rsidP="0047053B">
      <w:pPr>
        <w:spacing w:after="240" w:line="240" w:lineRule="auto"/>
        <w:contextualSpacing/>
        <w:jc w:val="center"/>
        <w:rPr>
          <w:b/>
          <w:sz w:val="28"/>
          <w:szCs w:val="28"/>
        </w:rPr>
      </w:pPr>
      <w:r w:rsidRPr="00625925">
        <w:rPr>
          <w:b/>
          <w:sz w:val="28"/>
          <w:szCs w:val="28"/>
        </w:rPr>
        <w:t>METRO BUS, RAIL, &amp; PARATRANSIT</w:t>
      </w:r>
    </w:p>
    <w:p w14:paraId="5980F041" w14:textId="77777777" w:rsidR="000C7D9A" w:rsidRPr="00625925" w:rsidRDefault="000C7D9A" w:rsidP="0047053B">
      <w:pPr>
        <w:spacing w:after="240" w:line="240" w:lineRule="auto"/>
        <w:contextualSpacing/>
        <w:jc w:val="center"/>
        <w:rPr>
          <w:b/>
          <w:sz w:val="28"/>
          <w:szCs w:val="28"/>
        </w:rPr>
      </w:pPr>
      <w:r w:rsidRPr="00625925">
        <w:rPr>
          <w:b/>
          <w:sz w:val="28"/>
          <w:szCs w:val="28"/>
        </w:rPr>
        <w:t>DISRU</w:t>
      </w:r>
      <w:r w:rsidR="009877CA" w:rsidRPr="00625925">
        <w:rPr>
          <w:b/>
          <w:sz w:val="28"/>
          <w:szCs w:val="28"/>
        </w:rPr>
        <w:t>P</w:t>
      </w:r>
      <w:r w:rsidRPr="00625925">
        <w:rPr>
          <w:b/>
          <w:sz w:val="28"/>
          <w:szCs w:val="28"/>
        </w:rPr>
        <w:t>TIVE BEHAVIOR</w:t>
      </w:r>
      <w:r w:rsidR="00625925" w:rsidRPr="00625925">
        <w:rPr>
          <w:b/>
          <w:sz w:val="28"/>
          <w:szCs w:val="28"/>
        </w:rPr>
        <w:t>/</w:t>
      </w:r>
      <w:r w:rsidRPr="00625925">
        <w:rPr>
          <w:b/>
          <w:sz w:val="28"/>
          <w:szCs w:val="28"/>
        </w:rPr>
        <w:t>DIRECT THREAT</w:t>
      </w:r>
      <w:r w:rsidR="00625925" w:rsidRPr="00625925">
        <w:rPr>
          <w:b/>
          <w:sz w:val="28"/>
          <w:szCs w:val="28"/>
        </w:rPr>
        <w:t xml:space="preserve"> </w:t>
      </w:r>
      <w:r w:rsidR="009877CA" w:rsidRPr="00625925">
        <w:rPr>
          <w:b/>
          <w:sz w:val="28"/>
          <w:szCs w:val="28"/>
        </w:rPr>
        <w:t>POLIC</w:t>
      </w:r>
      <w:r w:rsidRPr="00625925">
        <w:rPr>
          <w:b/>
          <w:sz w:val="28"/>
          <w:szCs w:val="28"/>
        </w:rPr>
        <w:t>Y</w:t>
      </w:r>
    </w:p>
    <w:p w14:paraId="428DCBF3" w14:textId="77777777" w:rsidR="000C7D9A" w:rsidRDefault="00E95790" w:rsidP="000C7D9A">
      <w:pPr>
        <w:jc w:val="center"/>
        <w:rPr>
          <w:b/>
          <w:sz w:val="32"/>
          <w:szCs w:val="32"/>
        </w:rPr>
      </w:pPr>
      <w:r>
        <w:rPr>
          <w:b/>
          <w:sz w:val="32"/>
          <w:szCs w:val="32"/>
        </w:rPr>
        <w:t xml:space="preserve"> </w:t>
      </w:r>
    </w:p>
    <w:p w14:paraId="54D5F70D" w14:textId="77777777" w:rsidR="009877CA" w:rsidRPr="00625925" w:rsidRDefault="000C7D9A" w:rsidP="000C7D9A">
      <w:pPr>
        <w:rPr>
          <w:b/>
          <w:sz w:val="24"/>
          <w:szCs w:val="24"/>
        </w:rPr>
      </w:pPr>
      <w:r w:rsidRPr="00625925">
        <w:rPr>
          <w:b/>
          <w:sz w:val="24"/>
          <w:szCs w:val="24"/>
        </w:rPr>
        <w:t>PURPOSE:</w:t>
      </w:r>
    </w:p>
    <w:p w14:paraId="2F739C65" w14:textId="77777777" w:rsidR="0047053B" w:rsidRDefault="00FC47A5" w:rsidP="00AE22A8">
      <w:pPr>
        <w:jc w:val="both"/>
        <w:rPr>
          <w:sz w:val="24"/>
          <w:szCs w:val="24"/>
        </w:rPr>
      </w:pPr>
      <w:r>
        <w:rPr>
          <w:sz w:val="24"/>
          <w:szCs w:val="24"/>
        </w:rPr>
        <w:t>The NFTA will make every effort to provide</w:t>
      </w:r>
      <w:r w:rsidR="009A6590">
        <w:rPr>
          <w:sz w:val="24"/>
          <w:szCs w:val="24"/>
        </w:rPr>
        <w:t xml:space="preserve"> a safe and healthy environment for </w:t>
      </w:r>
      <w:r w:rsidR="000C7D9A">
        <w:rPr>
          <w:sz w:val="24"/>
          <w:szCs w:val="24"/>
        </w:rPr>
        <w:t>our customers</w:t>
      </w:r>
      <w:r>
        <w:rPr>
          <w:sz w:val="24"/>
          <w:szCs w:val="24"/>
        </w:rPr>
        <w:t xml:space="preserve"> and employees</w:t>
      </w:r>
      <w:r w:rsidR="009A6590">
        <w:rPr>
          <w:sz w:val="24"/>
          <w:szCs w:val="24"/>
        </w:rPr>
        <w:t>.</w:t>
      </w:r>
      <w:r w:rsidR="000C7D9A">
        <w:rPr>
          <w:sz w:val="24"/>
          <w:szCs w:val="24"/>
        </w:rPr>
        <w:t xml:space="preserve"> </w:t>
      </w:r>
      <w:r w:rsidR="00CF601F" w:rsidRPr="00625925">
        <w:rPr>
          <w:sz w:val="24"/>
          <w:szCs w:val="24"/>
        </w:rPr>
        <w:t xml:space="preserve">No </w:t>
      </w:r>
      <w:r w:rsidR="0047053B" w:rsidRPr="00625925">
        <w:rPr>
          <w:sz w:val="24"/>
          <w:szCs w:val="24"/>
        </w:rPr>
        <w:t>person</w:t>
      </w:r>
      <w:r w:rsidR="00CF601F" w:rsidRPr="00625925">
        <w:rPr>
          <w:sz w:val="24"/>
          <w:szCs w:val="24"/>
        </w:rPr>
        <w:t xml:space="preserve"> shall engage in conduct that is violent, seriously disruptive, illegal, </w:t>
      </w:r>
      <w:r w:rsidR="004162A7">
        <w:rPr>
          <w:sz w:val="24"/>
          <w:szCs w:val="24"/>
        </w:rPr>
        <w:t>or</w:t>
      </w:r>
      <w:r w:rsidR="00CF601F" w:rsidRPr="00625925">
        <w:rPr>
          <w:sz w:val="24"/>
          <w:szCs w:val="24"/>
        </w:rPr>
        <w:t xml:space="preserve"> pose a direct t</w:t>
      </w:r>
      <w:r w:rsidR="00625925" w:rsidRPr="00625925">
        <w:rPr>
          <w:sz w:val="24"/>
          <w:szCs w:val="24"/>
        </w:rPr>
        <w:t>h</w:t>
      </w:r>
      <w:r w:rsidR="00CF601F" w:rsidRPr="00625925">
        <w:rPr>
          <w:sz w:val="24"/>
          <w:szCs w:val="24"/>
        </w:rPr>
        <w:t>reat to other customers or employees</w:t>
      </w:r>
      <w:r w:rsidR="00625925" w:rsidRPr="00625925">
        <w:rPr>
          <w:sz w:val="24"/>
          <w:szCs w:val="24"/>
        </w:rPr>
        <w:t>.</w:t>
      </w:r>
    </w:p>
    <w:p w14:paraId="01438D09" w14:textId="77777777" w:rsidR="00366272" w:rsidRDefault="00366272" w:rsidP="00AE22A8">
      <w:pPr>
        <w:jc w:val="both"/>
        <w:rPr>
          <w:sz w:val="24"/>
          <w:szCs w:val="24"/>
        </w:rPr>
      </w:pPr>
    </w:p>
    <w:p w14:paraId="17864A8B" w14:textId="77777777" w:rsidR="00FC47A5" w:rsidRPr="00625925" w:rsidRDefault="0047053B" w:rsidP="00AE22A8">
      <w:pPr>
        <w:jc w:val="both"/>
        <w:rPr>
          <w:b/>
          <w:sz w:val="24"/>
          <w:szCs w:val="24"/>
        </w:rPr>
      </w:pPr>
      <w:r w:rsidRPr="00625925">
        <w:rPr>
          <w:b/>
          <w:sz w:val="24"/>
          <w:szCs w:val="24"/>
        </w:rPr>
        <w:t xml:space="preserve">FEDERAL </w:t>
      </w:r>
      <w:r w:rsidR="00FC47A5" w:rsidRPr="00625925">
        <w:rPr>
          <w:b/>
          <w:sz w:val="24"/>
          <w:szCs w:val="24"/>
        </w:rPr>
        <w:t>REGULATIONS:</w:t>
      </w:r>
    </w:p>
    <w:p w14:paraId="15E679C9" w14:textId="77777777" w:rsidR="0047053B" w:rsidRDefault="0047053B" w:rsidP="00AE22A8">
      <w:pPr>
        <w:jc w:val="both"/>
        <w:rPr>
          <w:sz w:val="24"/>
          <w:szCs w:val="24"/>
        </w:rPr>
      </w:pPr>
      <w:r w:rsidRPr="00C96441">
        <w:rPr>
          <w:b/>
          <w:i/>
          <w:sz w:val="24"/>
          <w:szCs w:val="24"/>
          <w:u w:val="single"/>
        </w:rPr>
        <w:t>28 CFR Sec. 36.208</w:t>
      </w:r>
      <w:r>
        <w:rPr>
          <w:b/>
          <w:i/>
          <w:sz w:val="24"/>
          <w:szCs w:val="24"/>
          <w:u w:val="single"/>
        </w:rPr>
        <w:t xml:space="preserve">(b)  (Direct threat) </w:t>
      </w:r>
      <w:r w:rsidRPr="001A2022">
        <w:rPr>
          <w:sz w:val="24"/>
          <w:szCs w:val="24"/>
        </w:rPr>
        <w:t>In determining whether an individual poses a direct threat to the health or safety of others, a public accommodation must make an individualized assessment, based on reasonable judgement that relies on current medical knowledge</w:t>
      </w:r>
      <w:r>
        <w:rPr>
          <w:sz w:val="24"/>
          <w:szCs w:val="24"/>
        </w:rPr>
        <w:t xml:space="preserve"> or on the best available objective evidence, to ascertain:  The nature, duration, and severity of the risk; the probability that the potential injury will actually occur, and whether reasonable modifications of policies, practices, or procedures or the provision of auxiliary aids or services reasonable modifications of policies, practices, or procedures or the provision of auxiliary aids or services will mitigate the risk.</w:t>
      </w:r>
    </w:p>
    <w:p w14:paraId="45DAD758" w14:textId="77777777" w:rsidR="00FC47A5" w:rsidRDefault="00C96441" w:rsidP="00AE22A8">
      <w:pPr>
        <w:jc w:val="both"/>
        <w:rPr>
          <w:sz w:val="24"/>
          <w:szCs w:val="24"/>
        </w:rPr>
      </w:pPr>
      <w:r w:rsidRPr="00C96441">
        <w:rPr>
          <w:b/>
          <w:i/>
          <w:sz w:val="24"/>
          <w:szCs w:val="24"/>
          <w:u w:val="single"/>
        </w:rPr>
        <w:t>49 CFR Sec</w:t>
      </w:r>
      <w:r>
        <w:rPr>
          <w:b/>
          <w:i/>
          <w:sz w:val="24"/>
          <w:szCs w:val="24"/>
          <w:u w:val="single"/>
        </w:rPr>
        <w:t xml:space="preserve">. </w:t>
      </w:r>
      <w:r w:rsidRPr="00C96441">
        <w:rPr>
          <w:b/>
          <w:i/>
          <w:sz w:val="24"/>
          <w:szCs w:val="24"/>
          <w:u w:val="single"/>
        </w:rPr>
        <w:t>37.5</w:t>
      </w:r>
      <w:r w:rsidR="001A2022">
        <w:rPr>
          <w:b/>
          <w:i/>
          <w:sz w:val="24"/>
          <w:szCs w:val="24"/>
          <w:u w:val="single"/>
        </w:rPr>
        <w:t>(</w:t>
      </w:r>
      <w:r>
        <w:rPr>
          <w:b/>
          <w:i/>
          <w:sz w:val="24"/>
          <w:szCs w:val="24"/>
          <w:u w:val="single"/>
        </w:rPr>
        <w:t>h</w:t>
      </w:r>
      <w:r w:rsidR="001A2022">
        <w:rPr>
          <w:b/>
          <w:i/>
          <w:sz w:val="24"/>
          <w:szCs w:val="24"/>
          <w:u w:val="single"/>
        </w:rPr>
        <w:t>)</w:t>
      </w:r>
      <w:r w:rsidRPr="00C96441">
        <w:rPr>
          <w:b/>
          <w:i/>
          <w:sz w:val="24"/>
          <w:szCs w:val="24"/>
          <w:u w:val="single"/>
        </w:rPr>
        <w:t xml:space="preserve"> ( Nondiscrimination)</w:t>
      </w:r>
      <w:r>
        <w:rPr>
          <w:sz w:val="24"/>
          <w:szCs w:val="24"/>
        </w:rPr>
        <w:t xml:space="preserve"> It is not discrimination under this part for an entity to refuse to provide service to an individual with disabilities because that individual engages in violent, seriously disruptive, or illegal conduct, or represents a direct threat to the health or safety of others.  However, an entity shall not refuse to provide service to an individual with disabilities solely because the individual’s disability results in appearance or involuntary behavior that may offend, annoy or inconvenience employees of the entity or other persons.</w:t>
      </w:r>
    </w:p>
    <w:p w14:paraId="77841974" w14:textId="77777777" w:rsidR="00C50557" w:rsidRDefault="00C50557" w:rsidP="001B6B2D">
      <w:pPr>
        <w:rPr>
          <w:b/>
          <w:sz w:val="24"/>
          <w:szCs w:val="24"/>
        </w:rPr>
      </w:pPr>
    </w:p>
    <w:p w14:paraId="21D16E6E" w14:textId="77777777" w:rsidR="001B6B2D" w:rsidRDefault="00E95790" w:rsidP="001B6B2D">
      <w:pPr>
        <w:rPr>
          <w:sz w:val="28"/>
          <w:szCs w:val="32"/>
        </w:rPr>
      </w:pPr>
      <w:r w:rsidRPr="00E95790">
        <w:rPr>
          <w:b/>
          <w:sz w:val="24"/>
          <w:szCs w:val="24"/>
        </w:rPr>
        <w:t>DEFINITIONS</w:t>
      </w:r>
      <w:r w:rsidR="001B6B2D" w:rsidRPr="00584E6D">
        <w:rPr>
          <w:sz w:val="28"/>
          <w:szCs w:val="32"/>
        </w:rPr>
        <w:t xml:space="preserve">: </w:t>
      </w:r>
    </w:p>
    <w:p w14:paraId="7A862C07" w14:textId="77777777" w:rsidR="001B6B2D" w:rsidRPr="00366272" w:rsidRDefault="001B6B2D" w:rsidP="001B6B2D">
      <w:pPr>
        <w:rPr>
          <w:sz w:val="24"/>
          <w:szCs w:val="32"/>
        </w:rPr>
      </w:pPr>
      <w:r w:rsidRPr="00E95790">
        <w:rPr>
          <w:b/>
          <w:sz w:val="24"/>
          <w:szCs w:val="32"/>
          <w:u w:val="single"/>
        </w:rPr>
        <w:t xml:space="preserve">Direct Threat: </w:t>
      </w:r>
      <w:r w:rsidR="00366272">
        <w:rPr>
          <w:sz w:val="24"/>
          <w:szCs w:val="32"/>
        </w:rPr>
        <w:t>is defined by Federal regulations as posing a “significant risk to others”. This includes both safety issues and highly infect</w:t>
      </w:r>
      <w:r w:rsidR="00C42225">
        <w:rPr>
          <w:sz w:val="24"/>
          <w:szCs w:val="32"/>
        </w:rPr>
        <w:t>ious diseases or conditions</w:t>
      </w:r>
      <w:r w:rsidR="003A24B6">
        <w:rPr>
          <w:sz w:val="24"/>
          <w:szCs w:val="32"/>
        </w:rPr>
        <w:t>, when if “reasonable modifications to policies, practices or procedures will not eliminate risk.”</w:t>
      </w:r>
    </w:p>
    <w:p w14:paraId="0853FFFB" w14:textId="77777777" w:rsidR="003F15EF" w:rsidRPr="007634D4" w:rsidRDefault="003F15EF" w:rsidP="001B6B2D">
      <w:pPr>
        <w:rPr>
          <w:sz w:val="24"/>
          <w:szCs w:val="32"/>
        </w:rPr>
      </w:pPr>
      <w:r w:rsidRPr="00E95790">
        <w:rPr>
          <w:b/>
          <w:sz w:val="24"/>
          <w:szCs w:val="32"/>
          <w:u w:val="single"/>
        </w:rPr>
        <w:t>Disruptive Behavior:</w:t>
      </w:r>
      <w:r w:rsidR="00E95790">
        <w:rPr>
          <w:sz w:val="24"/>
          <w:szCs w:val="32"/>
        </w:rPr>
        <w:t xml:space="preserve"> b</w:t>
      </w:r>
      <w:r w:rsidR="007634D4" w:rsidRPr="007634D4">
        <w:rPr>
          <w:sz w:val="24"/>
          <w:szCs w:val="32"/>
        </w:rPr>
        <w:t>ehavior which is violent, seriously disruptive, or engaging in illegal conduct.  This does not include involuntary, non-violent behavior that is disability-related and which does not pose a direct threat.</w:t>
      </w:r>
    </w:p>
    <w:p w14:paraId="45382160" w14:textId="77777777" w:rsidR="00BD76CC" w:rsidRDefault="00BD76CC">
      <w:pPr>
        <w:rPr>
          <w:b/>
          <w:sz w:val="24"/>
          <w:szCs w:val="24"/>
        </w:rPr>
      </w:pPr>
      <w:r>
        <w:rPr>
          <w:b/>
          <w:sz w:val="24"/>
          <w:szCs w:val="24"/>
        </w:rPr>
        <w:br w:type="page"/>
      </w:r>
    </w:p>
    <w:p w14:paraId="19900858" w14:textId="3F268E91" w:rsidR="00C6276B" w:rsidRPr="00716603" w:rsidRDefault="00625925" w:rsidP="000C7D9A">
      <w:pPr>
        <w:rPr>
          <w:b/>
          <w:sz w:val="32"/>
          <w:szCs w:val="32"/>
        </w:rPr>
      </w:pPr>
      <w:r w:rsidRPr="00625925">
        <w:rPr>
          <w:b/>
          <w:sz w:val="24"/>
          <w:szCs w:val="24"/>
        </w:rPr>
        <w:lastRenderedPageBreak/>
        <w:t>VIOLATIONS</w:t>
      </w:r>
      <w:r w:rsidR="00C6276B" w:rsidRPr="00625925">
        <w:rPr>
          <w:b/>
          <w:sz w:val="24"/>
          <w:szCs w:val="24"/>
        </w:rPr>
        <w:t>:</w:t>
      </w:r>
    </w:p>
    <w:p w14:paraId="459CC85F" w14:textId="77777777" w:rsidR="00D10EA7" w:rsidRDefault="0047053B" w:rsidP="000C7D9A">
      <w:pPr>
        <w:rPr>
          <w:sz w:val="24"/>
          <w:szCs w:val="24"/>
        </w:rPr>
      </w:pPr>
      <w:r>
        <w:rPr>
          <w:sz w:val="24"/>
          <w:szCs w:val="24"/>
        </w:rPr>
        <w:t>The NFTA may refuse to provide service to any customer who engages in violent</w:t>
      </w:r>
      <w:r w:rsidR="00D10EA7">
        <w:rPr>
          <w:sz w:val="24"/>
          <w:szCs w:val="24"/>
        </w:rPr>
        <w:t xml:space="preserve">, seriously disruptive, illegal conduct, and </w:t>
      </w:r>
      <w:r w:rsidR="00A27C3E">
        <w:rPr>
          <w:sz w:val="24"/>
          <w:szCs w:val="24"/>
        </w:rPr>
        <w:t xml:space="preserve">customers that </w:t>
      </w:r>
      <w:r w:rsidR="00D10EA7">
        <w:rPr>
          <w:sz w:val="24"/>
          <w:szCs w:val="24"/>
        </w:rPr>
        <w:t>pose a direct threat</w:t>
      </w:r>
      <w:r w:rsidR="00AE22A8">
        <w:rPr>
          <w:sz w:val="24"/>
          <w:szCs w:val="24"/>
        </w:rPr>
        <w:t xml:space="preserve">.  Examples </w:t>
      </w:r>
      <w:r w:rsidR="00D10EA7">
        <w:rPr>
          <w:sz w:val="24"/>
          <w:szCs w:val="24"/>
        </w:rPr>
        <w:t>include</w:t>
      </w:r>
      <w:r w:rsidR="00AE22A8">
        <w:rPr>
          <w:sz w:val="24"/>
          <w:szCs w:val="24"/>
        </w:rPr>
        <w:t>,</w:t>
      </w:r>
      <w:r w:rsidR="00BC7609">
        <w:rPr>
          <w:sz w:val="24"/>
          <w:szCs w:val="24"/>
        </w:rPr>
        <w:t xml:space="preserve"> but</w:t>
      </w:r>
      <w:r w:rsidR="00AE22A8">
        <w:rPr>
          <w:sz w:val="24"/>
          <w:szCs w:val="24"/>
        </w:rPr>
        <w:t xml:space="preserve"> are</w:t>
      </w:r>
      <w:r w:rsidR="00D10EA7">
        <w:rPr>
          <w:sz w:val="24"/>
          <w:szCs w:val="24"/>
        </w:rPr>
        <w:t xml:space="preserve"> not limited to the following:</w:t>
      </w:r>
    </w:p>
    <w:p w14:paraId="2ABFCB64" w14:textId="77777777" w:rsidR="006E6B0B" w:rsidRDefault="006E6B0B" w:rsidP="006E6B0B">
      <w:pPr>
        <w:pStyle w:val="ListParagraph"/>
        <w:numPr>
          <w:ilvl w:val="0"/>
          <w:numId w:val="2"/>
        </w:numPr>
        <w:rPr>
          <w:sz w:val="24"/>
          <w:szCs w:val="24"/>
        </w:rPr>
      </w:pPr>
      <w:r>
        <w:rPr>
          <w:sz w:val="24"/>
          <w:szCs w:val="24"/>
        </w:rPr>
        <w:t>Engages in fighting,  in violent, or threatening behavior</w:t>
      </w:r>
    </w:p>
    <w:p w14:paraId="1AEA7DDE" w14:textId="77777777" w:rsidR="006E6B0B" w:rsidRDefault="006E6B0B" w:rsidP="006E6B0B">
      <w:pPr>
        <w:pStyle w:val="ListParagraph"/>
        <w:numPr>
          <w:ilvl w:val="0"/>
          <w:numId w:val="2"/>
        </w:numPr>
        <w:rPr>
          <w:sz w:val="24"/>
          <w:szCs w:val="24"/>
        </w:rPr>
      </w:pPr>
      <w:r>
        <w:rPr>
          <w:sz w:val="24"/>
          <w:szCs w:val="24"/>
        </w:rPr>
        <w:t>Any criminal act</w:t>
      </w:r>
    </w:p>
    <w:p w14:paraId="30EB6C84" w14:textId="77777777" w:rsidR="00922D3C" w:rsidRPr="00C42225" w:rsidRDefault="00C42225" w:rsidP="006E6B0B">
      <w:pPr>
        <w:pStyle w:val="ListParagraph"/>
        <w:numPr>
          <w:ilvl w:val="0"/>
          <w:numId w:val="2"/>
        </w:numPr>
        <w:rPr>
          <w:sz w:val="24"/>
          <w:szCs w:val="24"/>
        </w:rPr>
      </w:pPr>
      <w:r w:rsidRPr="00C42225">
        <w:rPr>
          <w:sz w:val="24"/>
          <w:szCs w:val="24"/>
        </w:rPr>
        <w:t>Possession</w:t>
      </w:r>
      <w:r w:rsidR="00922D3C" w:rsidRPr="00C42225">
        <w:rPr>
          <w:sz w:val="24"/>
          <w:szCs w:val="24"/>
        </w:rPr>
        <w:t xml:space="preserve"> </w:t>
      </w:r>
      <w:r w:rsidRPr="00C42225">
        <w:rPr>
          <w:sz w:val="24"/>
          <w:szCs w:val="24"/>
        </w:rPr>
        <w:t xml:space="preserve">of </w:t>
      </w:r>
      <w:r w:rsidR="00922D3C" w:rsidRPr="00C42225">
        <w:rPr>
          <w:sz w:val="24"/>
          <w:szCs w:val="24"/>
        </w:rPr>
        <w:t>weapons or firearms</w:t>
      </w:r>
    </w:p>
    <w:p w14:paraId="52AEC6A3" w14:textId="77777777" w:rsidR="00922D3C" w:rsidRPr="00C42225" w:rsidRDefault="00C42225" w:rsidP="006E6B0B">
      <w:pPr>
        <w:pStyle w:val="ListParagraph"/>
        <w:numPr>
          <w:ilvl w:val="0"/>
          <w:numId w:val="2"/>
        </w:numPr>
        <w:rPr>
          <w:sz w:val="24"/>
          <w:szCs w:val="24"/>
        </w:rPr>
      </w:pPr>
      <w:r w:rsidRPr="00C42225">
        <w:rPr>
          <w:sz w:val="24"/>
          <w:szCs w:val="24"/>
        </w:rPr>
        <w:t>Possession of</w:t>
      </w:r>
      <w:r w:rsidR="00922D3C" w:rsidRPr="00C42225">
        <w:rPr>
          <w:sz w:val="24"/>
          <w:szCs w:val="24"/>
        </w:rPr>
        <w:t xml:space="preserve"> hazardous, explosive or corrosive materials</w:t>
      </w:r>
    </w:p>
    <w:p w14:paraId="16074E62" w14:textId="77777777" w:rsidR="006E6B0B" w:rsidRDefault="006E6B0B" w:rsidP="006E6B0B">
      <w:pPr>
        <w:pStyle w:val="ListParagraph"/>
        <w:numPr>
          <w:ilvl w:val="0"/>
          <w:numId w:val="2"/>
        </w:numPr>
        <w:rPr>
          <w:sz w:val="24"/>
          <w:szCs w:val="24"/>
        </w:rPr>
      </w:pPr>
      <w:r>
        <w:rPr>
          <w:sz w:val="24"/>
          <w:szCs w:val="24"/>
        </w:rPr>
        <w:t>Use abusive or obscene language, or makes obscene gesture</w:t>
      </w:r>
    </w:p>
    <w:p w14:paraId="3156C00C" w14:textId="77777777" w:rsidR="00C06D7A" w:rsidRDefault="00C06D7A" w:rsidP="006E6B0B">
      <w:pPr>
        <w:pStyle w:val="ListParagraph"/>
        <w:numPr>
          <w:ilvl w:val="0"/>
          <w:numId w:val="2"/>
        </w:numPr>
        <w:rPr>
          <w:sz w:val="24"/>
          <w:szCs w:val="24"/>
        </w:rPr>
      </w:pPr>
      <w:r>
        <w:rPr>
          <w:sz w:val="24"/>
          <w:szCs w:val="24"/>
        </w:rPr>
        <w:t xml:space="preserve">Verbal or sexual </w:t>
      </w:r>
      <w:r w:rsidR="004B26F5">
        <w:rPr>
          <w:sz w:val="24"/>
          <w:szCs w:val="24"/>
        </w:rPr>
        <w:t>harassment</w:t>
      </w:r>
    </w:p>
    <w:p w14:paraId="681259E8" w14:textId="77777777" w:rsidR="006E6B0B" w:rsidRDefault="003677C6" w:rsidP="006E6B0B">
      <w:pPr>
        <w:pStyle w:val="ListParagraph"/>
        <w:numPr>
          <w:ilvl w:val="0"/>
          <w:numId w:val="2"/>
        </w:numPr>
        <w:rPr>
          <w:sz w:val="24"/>
          <w:szCs w:val="24"/>
        </w:rPr>
      </w:pPr>
      <w:r>
        <w:rPr>
          <w:sz w:val="24"/>
          <w:szCs w:val="24"/>
        </w:rPr>
        <w:t>Assault</w:t>
      </w:r>
      <w:r w:rsidR="006E6B0B">
        <w:rPr>
          <w:sz w:val="24"/>
          <w:szCs w:val="24"/>
        </w:rPr>
        <w:t xml:space="preserve"> of </w:t>
      </w:r>
      <w:r>
        <w:rPr>
          <w:sz w:val="24"/>
          <w:szCs w:val="24"/>
        </w:rPr>
        <w:t>driver</w:t>
      </w:r>
      <w:r w:rsidR="006E6B0B">
        <w:rPr>
          <w:sz w:val="24"/>
          <w:szCs w:val="24"/>
        </w:rPr>
        <w:t xml:space="preserve"> or other passenger(s)</w:t>
      </w:r>
    </w:p>
    <w:p w14:paraId="23101969" w14:textId="77777777" w:rsidR="00C06D7A" w:rsidRDefault="00C06D7A" w:rsidP="006E6B0B">
      <w:pPr>
        <w:pStyle w:val="ListParagraph"/>
        <w:numPr>
          <w:ilvl w:val="0"/>
          <w:numId w:val="2"/>
        </w:numPr>
        <w:rPr>
          <w:sz w:val="24"/>
          <w:szCs w:val="24"/>
        </w:rPr>
      </w:pPr>
      <w:r>
        <w:rPr>
          <w:sz w:val="24"/>
          <w:szCs w:val="24"/>
        </w:rPr>
        <w:t>Physical aggression or intimidation</w:t>
      </w:r>
    </w:p>
    <w:p w14:paraId="3BAB9BD9" w14:textId="77777777" w:rsidR="004B26F5" w:rsidRDefault="004B26F5" w:rsidP="006E6B0B">
      <w:pPr>
        <w:pStyle w:val="ListParagraph"/>
        <w:numPr>
          <w:ilvl w:val="0"/>
          <w:numId w:val="2"/>
        </w:numPr>
        <w:rPr>
          <w:sz w:val="24"/>
          <w:szCs w:val="24"/>
        </w:rPr>
      </w:pPr>
      <w:r>
        <w:rPr>
          <w:sz w:val="24"/>
          <w:szCs w:val="24"/>
        </w:rPr>
        <w:t>Failure to maintain control of service animal</w:t>
      </w:r>
    </w:p>
    <w:p w14:paraId="4186B158" w14:textId="77777777" w:rsidR="006E6B0B" w:rsidRDefault="006E6B0B" w:rsidP="006E6B0B">
      <w:pPr>
        <w:pStyle w:val="ListParagraph"/>
        <w:numPr>
          <w:ilvl w:val="0"/>
          <w:numId w:val="2"/>
        </w:numPr>
        <w:rPr>
          <w:sz w:val="24"/>
          <w:szCs w:val="24"/>
        </w:rPr>
      </w:pPr>
      <w:r>
        <w:rPr>
          <w:sz w:val="24"/>
          <w:szCs w:val="24"/>
        </w:rPr>
        <w:t>Vandalism/Destruction</w:t>
      </w:r>
      <w:r w:rsidR="003677C6">
        <w:rPr>
          <w:sz w:val="24"/>
          <w:szCs w:val="24"/>
        </w:rPr>
        <w:t xml:space="preserve"> </w:t>
      </w:r>
      <w:r>
        <w:rPr>
          <w:sz w:val="24"/>
          <w:szCs w:val="24"/>
        </w:rPr>
        <w:t>or dam</w:t>
      </w:r>
      <w:r w:rsidR="003677C6">
        <w:rPr>
          <w:sz w:val="24"/>
          <w:szCs w:val="24"/>
        </w:rPr>
        <w:t>a</w:t>
      </w:r>
      <w:r>
        <w:rPr>
          <w:sz w:val="24"/>
          <w:szCs w:val="24"/>
        </w:rPr>
        <w:t>ge to property</w:t>
      </w:r>
    </w:p>
    <w:p w14:paraId="674E4AD1" w14:textId="77777777" w:rsidR="009E1758" w:rsidRDefault="009E1758" w:rsidP="006E6B0B">
      <w:pPr>
        <w:pStyle w:val="ListParagraph"/>
        <w:numPr>
          <w:ilvl w:val="0"/>
          <w:numId w:val="2"/>
        </w:numPr>
        <w:rPr>
          <w:sz w:val="24"/>
          <w:szCs w:val="24"/>
        </w:rPr>
      </w:pPr>
      <w:r>
        <w:rPr>
          <w:sz w:val="24"/>
          <w:szCs w:val="24"/>
        </w:rPr>
        <w:t>Serious health related conditions or conduct impacting public health</w:t>
      </w:r>
    </w:p>
    <w:p w14:paraId="41992990" w14:textId="77777777" w:rsidR="009E1758" w:rsidRDefault="009E1758" w:rsidP="009E1758">
      <w:pPr>
        <w:pStyle w:val="ListParagraph"/>
        <w:numPr>
          <w:ilvl w:val="0"/>
          <w:numId w:val="3"/>
        </w:numPr>
        <w:rPr>
          <w:sz w:val="24"/>
          <w:szCs w:val="24"/>
        </w:rPr>
      </w:pPr>
      <w:r>
        <w:rPr>
          <w:sz w:val="24"/>
          <w:szCs w:val="24"/>
        </w:rPr>
        <w:t xml:space="preserve">Examples include but are not limited to </w:t>
      </w:r>
      <w:r w:rsidR="000C5876">
        <w:rPr>
          <w:sz w:val="24"/>
          <w:szCs w:val="24"/>
        </w:rPr>
        <w:t>insect infestation</w:t>
      </w:r>
      <w:r>
        <w:rPr>
          <w:sz w:val="24"/>
          <w:szCs w:val="24"/>
        </w:rPr>
        <w:t>, TB or other contagious conditions</w:t>
      </w:r>
      <w:r w:rsidR="00BC7609">
        <w:rPr>
          <w:sz w:val="24"/>
          <w:szCs w:val="24"/>
        </w:rPr>
        <w:t>,</w:t>
      </w:r>
      <w:r>
        <w:rPr>
          <w:sz w:val="24"/>
          <w:szCs w:val="24"/>
        </w:rPr>
        <w:t xml:space="preserve"> spitting, urinating/defecating, dischar</w:t>
      </w:r>
      <w:r w:rsidR="00BC7609">
        <w:rPr>
          <w:sz w:val="24"/>
          <w:szCs w:val="24"/>
        </w:rPr>
        <w:t>ge of bodily fluids</w:t>
      </w:r>
    </w:p>
    <w:p w14:paraId="2BDC59E6" w14:textId="77777777" w:rsidR="009E1758" w:rsidRDefault="00AC0D13" w:rsidP="006E6B0B">
      <w:pPr>
        <w:pStyle w:val="ListParagraph"/>
        <w:numPr>
          <w:ilvl w:val="0"/>
          <w:numId w:val="2"/>
        </w:numPr>
        <w:rPr>
          <w:sz w:val="24"/>
          <w:szCs w:val="24"/>
        </w:rPr>
      </w:pPr>
      <w:r>
        <w:rPr>
          <w:sz w:val="24"/>
          <w:szCs w:val="24"/>
        </w:rPr>
        <w:t>Open Sores and Wounds</w:t>
      </w:r>
    </w:p>
    <w:p w14:paraId="3F718533" w14:textId="77777777" w:rsidR="000C5876" w:rsidRDefault="00AC0D13" w:rsidP="00A8539A">
      <w:pPr>
        <w:pStyle w:val="ListParagraph"/>
        <w:numPr>
          <w:ilvl w:val="0"/>
          <w:numId w:val="3"/>
        </w:numPr>
        <w:rPr>
          <w:sz w:val="24"/>
          <w:szCs w:val="24"/>
        </w:rPr>
      </w:pPr>
      <w:r w:rsidRPr="000C5876">
        <w:rPr>
          <w:sz w:val="24"/>
          <w:szCs w:val="24"/>
        </w:rPr>
        <w:t>An open sore or wound may include</w:t>
      </w:r>
      <w:r w:rsidR="00F33965">
        <w:rPr>
          <w:sz w:val="24"/>
          <w:szCs w:val="24"/>
        </w:rPr>
        <w:t xml:space="preserve"> </w:t>
      </w:r>
      <w:r w:rsidRPr="000C5876">
        <w:rPr>
          <w:sz w:val="24"/>
          <w:szCs w:val="24"/>
        </w:rPr>
        <w:t xml:space="preserve">but is not limited to a medically related opening which creates </w:t>
      </w:r>
      <w:r w:rsidR="000C5876" w:rsidRPr="000C5876">
        <w:rPr>
          <w:sz w:val="24"/>
          <w:szCs w:val="24"/>
        </w:rPr>
        <w:t>leak</w:t>
      </w:r>
      <w:r w:rsidR="00C06D7A" w:rsidRPr="000C5876">
        <w:rPr>
          <w:sz w:val="24"/>
          <w:szCs w:val="24"/>
        </w:rPr>
        <w:t>ing</w:t>
      </w:r>
      <w:r w:rsidRPr="000C5876">
        <w:rPr>
          <w:sz w:val="24"/>
          <w:szCs w:val="24"/>
        </w:rPr>
        <w:t xml:space="preserve"> or discharge of bodily fluid or an injury </w:t>
      </w:r>
      <w:r w:rsidR="00C06D7A" w:rsidRPr="000C5876">
        <w:rPr>
          <w:sz w:val="24"/>
          <w:szCs w:val="24"/>
        </w:rPr>
        <w:t>that</w:t>
      </w:r>
      <w:r w:rsidRPr="000C5876">
        <w:rPr>
          <w:sz w:val="24"/>
          <w:szCs w:val="24"/>
        </w:rPr>
        <w:t xml:space="preserve"> causes an external break in body tissue. </w:t>
      </w:r>
    </w:p>
    <w:p w14:paraId="010FDBA9" w14:textId="77777777" w:rsidR="00883CAA" w:rsidRPr="000C5876" w:rsidRDefault="00883CAA" w:rsidP="00A8539A">
      <w:pPr>
        <w:pStyle w:val="ListParagraph"/>
        <w:numPr>
          <w:ilvl w:val="0"/>
          <w:numId w:val="3"/>
        </w:numPr>
        <w:rPr>
          <w:sz w:val="24"/>
          <w:szCs w:val="24"/>
        </w:rPr>
      </w:pPr>
      <w:r w:rsidRPr="000C5876">
        <w:rPr>
          <w:sz w:val="24"/>
          <w:szCs w:val="24"/>
        </w:rPr>
        <w:t xml:space="preserve">Wounds must </w:t>
      </w:r>
      <w:r w:rsidR="00922D3C">
        <w:rPr>
          <w:sz w:val="24"/>
          <w:szCs w:val="24"/>
        </w:rPr>
        <w:t xml:space="preserve">be properly </w:t>
      </w:r>
      <w:r w:rsidR="00F33965">
        <w:rPr>
          <w:sz w:val="24"/>
          <w:szCs w:val="24"/>
        </w:rPr>
        <w:t>dressed,</w:t>
      </w:r>
      <w:r w:rsidR="00922D3C">
        <w:rPr>
          <w:sz w:val="24"/>
          <w:szCs w:val="24"/>
        </w:rPr>
        <w:t xml:space="preserve"> and leakage/</w:t>
      </w:r>
      <w:r w:rsidRPr="000C5876">
        <w:rPr>
          <w:sz w:val="24"/>
          <w:szCs w:val="24"/>
        </w:rPr>
        <w:t>discharge must be controlled to prevent the threat of transmission of biohazards to transit personnel and other customer</w:t>
      </w:r>
      <w:r w:rsidR="00922D3C">
        <w:rPr>
          <w:sz w:val="24"/>
          <w:szCs w:val="24"/>
        </w:rPr>
        <w:t>s</w:t>
      </w:r>
      <w:r w:rsidRPr="000C5876">
        <w:rPr>
          <w:sz w:val="24"/>
          <w:szCs w:val="24"/>
        </w:rPr>
        <w:t xml:space="preserve">. </w:t>
      </w:r>
    </w:p>
    <w:p w14:paraId="586A859C" w14:textId="77777777" w:rsidR="00AC0D13" w:rsidRPr="006E6B0B" w:rsidRDefault="00AC0D13" w:rsidP="00625925">
      <w:pPr>
        <w:pStyle w:val="ListParagraph"/>
        <w:rPr>
          <w:sz w:val="24"/>
          <w:szCs w:val="24"/>
        </w:rPr>
      </w:pPr>
    </w:p>
    <w:p w14:paraId="099499C1" w14:textId="77777777" w:rsidR="00A27C3E" w:rsidRDefault="00A27C3E" w:rsidP="000C7D9A">
      <w:pPr>
        <w:rPr>
          <w:sz w:val="24"/>
          <w:szCs w:val="24"/>
        </w:rPr>
      </w:pPr>
    </w:p>
    <w:p w14:paraId="24DB2528" w14:textId="77777777" w:rsidR="00957938" w:rsidRDefault="00957938" w:rsidP="000C7D9A">
      <w:pPr>
        <w:rPr>
          <w:sz w:val="24"/>
          <w:szCs w:val="24"/>
        </w:rPr>
      </w:pPr>
    </w:p>
    <w:p w14:paraId="062D312C" w14:textId="77777777" w:rsidR="00957938" w:rsidRDefault="00957938" w:rsidP="000C7D9A">
      <w:pPr>
        <w:rPr>
          <w:sz w:val="24"/>
          <w:szCs w:val="24"/>
        </w:rPr>
      </w:pPr>
    </w:p>
    <w:p w14:paraId="0EC41CF6" w14:textId="77777777" w:rsidR="00957938" w:rsidRDefault="00957938" w:rsidP="000C7D9A">
      <w:pPr>
        <w:rPr>
          <w:sz w:val="24"/>
          <w:szCs w:val="24"/>
        </w:rPr>
      </w:pPr>
    </w:p>
    <w:p w14:paraId="1497B0C8" w14:textId="77777777" w:rsidR="00957938" w:rsidRDefault="00957938" w:rsidP="000C7D9A">
      <w:pPr>
        <w:rPr>
          <w:sz w:val="24"/>
          <w:szCs w:val="24"/>
        </w:rPr>
      </w:pPr>
    </w:p>
    <w:p w14:paraId="1A65B0F7" w14:textId="77777777" w:rsidR="00957938" w:rsidRDefault="00957938" w:rsidP="000C7D9A">
      <w:pPr>
        <w:rPr>
          <w:sz w:val="24"/>
          <w:szCs w:val="24"/>
        </w:rPr>
      </w:pPr>
    </w:p>
    <w:p w14:paraId="4A42B212" w14:textId="77777777" w:rsidR="00957938" w:rsidRDefault="00957938" w:rsidP="000C7D9A">
      <w:pPr>
        <w:rPr>
          <w:sz w:val="24"/>
          <w:szCs w:val="24"/>
        </w:rPr>
      </w:pPr>
    </w:p>
    <w:p w14:paraId="7BB63B2C" w14:textId="77777777" w:rsidR="00957938" w:rsidRDefault="00957938" w:rsidP="000C7D9A">
      <w:pPr>
        <w:rPr>
          <w:sz w:val="24"/>
          <w:szCs w:val="24"/>
        </w:rPr>
      </w:pPr>
    </w:p>
    <w:p w14:paraId="1908F0A3" w14:textId="77777777" w:rsidR="002472A9" w:rsidRDefault="002472A9">
      <w:pPr>
        <w:rPr>
          <w:b/>
          <w:sz w:val="24"/>
          <w:szCs w:val="32"/>
        </w:rPr>
      </w:pPr>
      <w:r>
        <w:rPr>
          <w:b/>
          <w:sz w:val="24"/>
          <w:szCs w:val="32"/>
        </w:rPr>
        <w:br w:type="page"/>
      </w:r>
    </w:p>
    <w:p w14:paraId="07045531" w14:textId="77777777" w:rsidR="00957938" w:rsidRPr="00716603" w:rsidRDefault="00C50557" w:rsidP="00716603">
      <w:pPr>
        <w:rPr>
          <w:b/>
          <w:sz w:val="24"/>
          <w:szCs w:val="24"/>
        </w:rPr>
      </w:pPr>
      <w:r>
        <w:rPr>
          <w:b/>
          <w:sz w:val="24"/>
          <w:szCs w:val="32"/>
        </w:rPr>
        <w:lastRenderedPageBreak/>
        <w:t>SERVICE DENIAL:</w:t>
      </w:r>
    </w:p>
    <w:p w14:paraId="4C44E036" w14:textId="77777777" w:rsidR="00FD67ED" w:rsidRDefault="00AE22A8" w:rsidP="004A6564">
      <w:pPr>
        <w:spacing w:line="240" w:lineRule="auto"/>
        <w:contextualSpacing/>
        <w:rPr>
          <w:sz w:val="24"/>
          <w:szCs w:val="24"/>
        </w:rPr>
      </w:pPr>
      <w:r>
        <w:rPr>
          <w:sz w:val="24"/>
          <w:szCs w:val="24"/>
        </w:rPr>
        <w:t xml:space="preserve">Customers who violate this policy are subject to penalties. </w:t>
      </w:r>
      <w:r w:rsidR="009A1A29">
        <w:rPr>
          <w:sz w:val="24"/>
          <w:szCs w:val="24"/>
        </w:rPr>
        <w:t xml:space="preserve">NFTA Transit Police is </w:t>
      </w:r>
      <w:r w:rsidR="009A1A29" w:rsidRPr="009A1A29">
        <w:rPr>
          <w:sz w:val="24"/>
          <w:szCs w:val="24"/>
        </w:rPr>
        <w:t xml:space="preserve">authorized </w:t>
      </w:r>
      <w:r w:rsidR="009A1A29" w:rsidRPr="009A1A29">
        <w:rPr>
          <w:rFonts w:cs="Helvetica"/>
          <w:color w:val="000000"/>
          <w:sz w:val="24"/>
          <w:szCs w:val="24"/>
          <w:shd w:val="clear" w:color="auto" w:fill="FFFFFF"/>
        </w:rPr>
        <w:t xml:space="preserve">to evict </w:t>
      </w:r>
      <w:r w:rsidR="00922D3C">
        <w:rPr>
          <w:rFonts w:cs="Helvetica"/>
          <w:color w:val="000000"/>
          <w:sz w:val="24"/>
          <w:szCs w:val="24"/>
          <w:shd w:val="clear" w:color="auto" w:fill="FFFFFF"/>
        </w:rPr>
        <w:t>a customer</w:t>
      </w:r>
      <w:r w:rsidR="009A1A29" w:rsidRPr="009A1A29">
        <w:rPr>
          <w:rFonts w:cs="Helvetica"/>
          <w:color w:val="000000"/>
          <w:sz w:val="24"/>
          <w:szCs w:val="24"/>
          <w:shd w:val="clear" w:color="auto" w:fill="FFFFFF"/>
        </w:rPr>
        <w:t xml:space="preserve"> from the bus or train and/or ban </w:t>
      </w:r>
      <w:r w:rsidR="00922D3C">
        <w:rPr>
          <w:rFonts w:cs="Helvetica"/>
          <w:color w:val="000000"/>
          <w:sz w:val="24"/>
          <w:szCs w:val="24"/>
          <w:shd w:val="clear" w:color="auto" w:fill="FFFFFF"/>
        </w:rPr>
        <w:t>an individual</w:t>
      </w:r>
      <w:r w:rsidR="009A1A29" w:rsidRPr="009A1A29">
        <w:rPr>
          <w:rFonts w:cs="Helvetica"/>
          <w:color w:val="000000"/>
          <w:sz w:val="24"/>
          <w:szCs w:val="24"/>
          <w:shd w:val="clear" w:color="auto" w:fill="FFFFFF"/>
        </w:rPr>
        <w:t xml:space="preserve"> from riding for a specific period of time.</w:t>
      </w:r>
      <w:r w:rsidR="009A1A29">
        <w:rPr>
          <w:rStyle w:val="apple-converted-space"/>
          <w:rFonts w:ascii="Helvetica" w:hAnsi="Helvetica" w:cs="Helvetica"/>
          <w:color w:val="000000"/>
          <w:sz w:val="18"/>
          <w:szCs w:val="18"/>
          <w:shd w:val="clear" w:color="auto" w:fill="FFFFFF"/>
        </w:rPr>
        <w:t> </w:t>
      </w:r>
      <w:r w:rsidR="00C82C6E">
        <w:rPr>
          <w:sz w:val="24"/>
          <w:szCs w:val="24"/>
        </w:rPr>
        <w:t>The NFTA reserve</w:t>
      </w:r>
      <w:r>
        <w:rPr>
          <w:sz w:val="24"/>
          <w:szCs w:val="24"/>
        </w:rPr>
        <w:t>s</w:t>
      </w:r>
      <w:r w:rsidR="00C82C6E">
        <w:rPr>
          <w:sz w:val="24"/>
          <w:szCs w:val="24"/>
        </w:rPr>
        <w:t xml:space="preserve"> the right to deny or suspend service</w:t>
      </w:r>
      <w:r w:rsidR="00FD67ED">
        <w:rPr>
          <w:sz w:val="24"/>
          <w:szCs w:val="24"/>
        </w:rPr>
        <w:t xml:space="preserve"> (</w:t>
      </w:r>
      <w:r>
        <w:rPr>
          <w:sz w:val="24"/>
          <w:szCs w:val="24"/>
        </w:rPr>
        <w:t>including permanent suspension</w:t>
      </w:r>
      <w:r w:rsidR="00FD67ED">
        <w:rPr>
          <w:sz w:val="24"/>
          <w:szCs w:val="24"/>
        </w:rPr>
        <w:t>)</w:t>
      </w:r>
      <w:r>
        <w:rPr>
          <w:sz w:val="24"/>
          <w:szCs w:val="24"/>
        </w:rPr>
        <w:t>, and possible criminal prosecution.</w:t>
      </w:r>
      <w:r w:rsidR="00C82C6E">
        <w:rPr>
          <w:sz w:val="24"/>
          <w:szCs w:val="24"/>
        </w:rPr>
        <w:t xml:space="preserve"> </w:t>
      </w:r>
      <w:r w:rsidR="00FD67ED">
        <w:rPr>
          <w:sz w:val="24"/>
          <w:szCs w:val="24"/>
        </w:rPr>
        <w:t xml:space="preserve"> Note: the suspension policy does not preclude criminal actions.</w:t>
      </w:r>
      <w:r w:rsidR="009A1A29">
        <w:rPr>
          <w:sz w:val="24"/>
          <w:szCs w:val="24"/>
        </w:rPr>
        <w:t xml:space="preserve"> </w:t>
      </w:r>
    </w:p>
    <w:p w14:paraId="095A664A" w14:textId="77777777" w:rsidR="00C82C6E" w:rsidRDefault="00C82C6E" w:rsidP="00C82C6E">
      <w:pPr>
        <w:pStyle w:val="ListParagraph"/>
        <w:numPr>
          <w:ilvl w:val="0"/>
          <w:numId w:val="4"/>
        </w:numPr>
        <w:rPr>
          <w:sz w:val="24"/>
          <w:szCs w:val="24"/>
        </w:rPr>
      </w:pPr>
      <w:r>
        <w:rPr>
          <w:sz w:val="24"/>
          <w:szCs w:val="24"/>
        </w:rPr>
        <w:t xml:space="preserve">The operator will ask the customer to stop or correct the disruptive behavior. Should the customer continue to engage in a violent, seriously disruptive, or illegal </w:t>
      </w:r>
      <w:r w:rsidR="00017BD3">
        <w:rPr>
          <w:sz w:val="24"/>
          <w:szCs w:val="24"/>
        </w:rPr>
        <w:t>behavior</w:t>
      </w:r>
      <w:r>
        <w:rPr>
          <w:sz w:val="24"/>
          <w:szCs w:val="24"/>
        </w:rPr>
        <w:t xml:space="preserve">, Transit Police assistance </w:t>
      </w:r>
      <w:r w:rsidR="002472A9">
        <w:rPr>
          <w:sz w:val="24"/>
          <w:szCs w:val="24"/>
        </w:rPr>
        <w:t>shall be requested.</w:t>
      </w:r>
    </w:p>
    <w:p w14:paraId="6C12E339" w14:textId="77777777" w:rsidR="00C82C6E" w:rsidRDefault="00FD67ED" w:rsidP="00C82C6E">
      <w:pPr>
        <w:pStyle w:val="ListParagraph"/>
        <w:numPr>
          <w:ilvl w:val="0"/>
          <w:numId w:val="4"/>
        </w:numPr>
        <w:rPr>
          <w:sz w:val="24"/>
          <w:szCs w:val="24"/>
        </w:rPr>
      </w:pPr>
      <w:r>
        <w:rPr>
          <w:sz w:val="24"/>
          <w:szCs w:val="24"/>
        </w:rPr>
        <w:t>The NFTA o</w:t>
      </w:r>
      <w:r w:rsidR="00C82C6E">
        <w:rPr>
          <w:sz w:val="24"/>
          <w:szCs w:val="24"/>
        </w:rPr>
        <w:t xml:space="preserve">n </w:t>
      </w:r>
      <w:r>
        <w:rPr>
          <w:sz w:val="24"/>
          <w:szCs w:val="24"/>
        </w:rPr>
        <w:t xml:space="preserve">a </w:t>
      </w:r>
      <w:r w:rsidR="00C82C6E">
        <w:rPr>
          <w:sz w:val="24"/>
          <w:szCs w:val="24"/>
        </w:rPr>
        <w:t xml:space="preserve">case by case determination will make </w:t>
      </w:r>
      <w:r w:rsidR="00017BD3">
        <w:rPr>
          <w:sz w:val="24"/>
          <w:szCs w:val="24"/>
        </w:rPr>
        <w:t xml:space="preserve">every effort to identify a </w:t>
      </w:r>
      <w:r w:rsidR="00C82C6E">
        <w:rPr>
          <w:sz w:val="24"/>
          <w:szCs w:val="24"/>
        </w:rPr>
        <w:t>perso</w:t>
      </w:r>
      <w:r>
        <w:rPr>
          <w:sz w:val="24"/>
          <w:szCs w:val="24"/>
        </w:rPr>
        <w:t>n</w:t>
      </w:r>
      <w:r w:rsidR="00017BD3">
        <w:rPr>
          <w:sz w:val="24"/>
          <w:szCs w:val="24"/>
        </w:rPr>
        <w:t xml:space="preserve"> that is considered a direct threat</w:t>
      </w:r>
      <w:r w:rsidR="00C82C6E">
        <w:rPr>
          <w:sz w:val="24"/>
          <w:szCs w:val="24"/>
        </w:rPr>
        <w:t xml:space="preserve"> and seek possible interve</w:t>
      </w:r>
      <w:r>
        <w:rPr>
          <w:sz w:val="24"/>
          <w:szCs w:val="24"/>
        </w:rPr>
        <w:t>ntion, such as transporting the individual</w:t>
      </w:r>
      <w:r w:rsidR="00C82C6E">
        <w:rPr>
          <w:sz w:val="24"/>
          <w:szCs w:val="24"/>
        </w:rPr>
        <w:t xml:space="preserve"> to </w:t>
      </w:r>
      <w:r>
        <w:rPr>
          <w:sz w:val="24"/>
          <w:szCs w:val="24"/>
        </w:rPr>
        <w:t xml:space="preserve">a health care facility (e.g. </w:t>
      </w:r>
      <w:r w:rsidR="00C82C6E">
        <w:rPr>
          <w:sz w:val="24"/>
          <w:szCs w:val="24"/>
        </w:rPr>
        <w:t>ECMC</w:t>
      </w:r>
      <w:r w:rsidR="00017BD3">
        <w:rPr>
          <w:sz w:val="24"/>
          <w:szCs w:val="24"/>
        </w:rPr>
        <w:t>, or contact a Health Care Professional on their behalf</w:t>
      </w:r>
      <w:r>
        <w:rPr>
          <w:sz w:val="24"/>
          <w:szCs w:val="24"/>
        </w:rPr>
        <w:t>)</w:t>
      </w:r>
      <w:r w:rsidR="00017BD3">
        <w:rPr>
          <w:sz w:val="24"/>
          <w:szCs w:val="24"/>
        </w:rPr>
        <w:t>.</w:t>
      </w:r>
    </w:p>
    <w:p w14:paraId="2BA3E058" w14:textId="77777777" w:rsidR="00625925" w:rsidRPr="00C42225" w:rsidRDefault="007634D4" w:rsidP="00C42225">
      <w:pPr>
        <w:pStyle w:val="ListParagraph"/>
        <w:numPr>
          <w:ilvl w:val="0"/>
          <w:numId w:val="4"/>
        </w:numPr>
        <w:rPr>
          <w:sz w:val="24"/>
          <w:szCs w:val="24"/>
        </w:rPr>
      </w:pPr>
      <w:r w:rsidRPr="00C42225">
        <w:rPr>
          <w:sz w:val="24"/>
          <w:szCs w:val="24"/>
        </w:rPr>
        <w:t>NFTA T</w:t>
      </w:r>
      <w:r w:rsidR="00625925" w:rsidRPr="00C42225">
        <w:rPr>
          <w:sz w:val="24"/>
          <w:szCs w:val="24"/>
        </w:rPr>
        <w:t xml:space="preserve">ransit Police </w:t>
      </w:r>
      <w:r w:rsidR="002472A9" w:rsidRPr="00C42225">
        <w:rPr>
          <w:sz w:val="24"/>
          <w:szCs w:val="24"/>
        </w:rPr>
        <w:t>may</w:t>
      </w:r>
      <w:r w:rsidR="00625925" w:rsidRPr="00C42225">
        <w:rPr>
          <w:sz w:val="24"/>
          <w:szCs w:val="24"/>
        </w:rPr>
        <w:t xml:space="preserve"> issue a Notice of Violation </w:t>
      </w:r>
      <w:r w:rsidRPr="00C42225">
        <w:rPr>
          <w:sz w:val="24"/>
          <w:szCs w:val="24"/>
        </w:rPr>
        <w:t xml:space="preserve">(NOV) </w:t>
      </w:r>
      <w:r w:rsidR="00625925" w:rsidRPr="00C42225">
        <w:rPr>
          <w:sz w:val="24"/>
          <w:szCs w:val="24"/>
        </w:rPr>
        <w:t>and maintain a</w:t>
      </w:r>
      <w:r w:rsidRPr="00C42225">
        <w:rPr>
          <w:sz w:val="24"/>
          <w:szCs w:val="24"/>
        </w:rPr>
        <w:t xml:space="preserve"> record of NOVs issued to customers.</w:t>
      </w:r>
      <w:r w:rsidR="00C70025">
        <w:rPr>
          <w:sz w:val="24"/>
          <w:szCs w:val="24"/>
        </w:rPr>
        <w:t xml:space="preserve"> </w:t>
      </w:r>
    </w:p>
    <w:p w14:paraId="48E25354" w14:textId="7AEFBB8E" w:rsidR="00C6276B" w:rsidRPr="00C42225" w:rsidRDefault="00326631" w:rsidP="000C7D9A">
      <w:pPr>
        <w:pStyle w:val="ListParagraph"/>
        <w:numPr>
          <w:ilvl w:val="0"/>
          <w:numId w:val="4"/>
        </w:numPr>
        <w:rPr>
          <w:sz w:val="24"/>
          <w:szCs w:val="24"/>
        </w:rPr>
      </w:pPr>
      <w:r>
        <w:rPr>
          <w:sz w:val="24"/>
          <w:szCs w:val="24"/>
        </w:rPr>
        <w:t xml:space="preserve">Individuals that have a </w:t>
      </w:r>
      <w:r w:rsidR="00482DF1">
        <w:rPr>
          <w:sz w:val="24"/>
          <w:szCs w:val="24"/>
        </w:rPr>
        <w:t xml:space="preserve">confirmed </w:t>
      </w:r>
      <w:r>
        <w:rPr>
          <w:sz w:val="24"/>
          <w:szCs w:val="24"/>
        </w:rPr>
        <w:t>seri</w:t>
      </w:r>
      <w:r w:rsidR="00C42225">
        <w:rPr>
          <w:sz w:val="24"/>
          <w:szCs w:val="24"/>
        </w:rPr>
        <w:t xml:space="preserve">ous health related condition </w:t>
      </w:r>
      <w:r w:rsidR="008171AE">
        <w:rPr>
          <w:sz w:val="24"/>
          <w:szCs w:val="24"/>
        </w:rPr>
        <w:t xml:space="preserve">that </w:t>
      </w:r>
      <w:r w:rsidR="00482DF1">
        <w:rPr>
          <w:sz w:val="24"/>
          <w:szCs w:val="24"/>
        </w:rPr>
        <w:t>impact</w:t>
      </w:r>
      <w:r w:rsidR="009A1A29">
        <w:rPr>
          <w:sz w:val="24"/>
          <w:szCs w:val="24"/>
        </w:rPr>
        <w:t>s</w:t>
      </w:r>
      <w:r>
        <w:rPr>
          <w:sz w:val="24"/>
          <w:szCs w:val="24"/>
        </w:rPr>
        <w:t xml:space="preserve"> the safety or wellbeing of others</w:t>
      </w:r>
      <w:r w:rsidR="00482DF1">
        <w:rPr>
          <w:sz w:val="24"/>
          <w:szCs w:val="24"/>
        </w:rPr>
        <w:t xml:space="preserve"> will not</w:t>
      </w:r>
      <w:r>
        <w:rPr>
          <w:sz w:val="24"/>
          <w:szCs w:val="24"/>
        </w:rPr>
        <w:t xml:space="preserve"> be transported by any NFTA Metro service vehicle.</w:t>
      </w:r>
      <w:r w:rsidR="00482DF1">
        <w:rPr>
          <w:sz w:val="24"/>
          <w:szCs w:val="24"/>
        </w:rPr>
        <w:t xml:space="preserve"> </w:t>
      </w:r>
      <w:r w:rsidR="00482DF1" w:rsidRPr="00C42225">
        <w:rPr>
          <w:sz w:val="24"/>
          <w:szCs w:val="24"/>
        </w:rPr>
        <w:t xml:space="preserve">Service to that </w:t>
      </w:r>
      <w:r w:rsidR="00953E9C" w:rsidRPr="00C42225">
        <w:rPr>
          <w:sz w:val="24"/>
          <w:szCs w:val="24"/>
        </w:rPr>
        <w:t>individual will be restored once a</w:t>
      </w:r>
      <w:r w:rsidR="00482DF1" w:rsidRPr="00C42225">
        <w:rPr>
          <w:sz w:val="24"/>
          <w:szCs w:val="24"/>
        </w:rPr>
        <w:t xml:space="preserve"> written confirmation </w:t>
      </w:r>
      <w:r w:rsidR="00953E9C" w:rsidRPr="00C42225">
        <w:rPr>
          <w:sz w:val="24"/>
          <w:szCs w:val="24"/>
        </w:rPr>
        <w:t>from a Health Care Professional or a legal document is presented stating that the issue has been resolved</w:t>
      </w:r>
      <w:r w:rsidR="00C42225">
        <w:rPr>
          <w:sz w:val="24"/>
          <w:szCs w:val="24"/>
        </w:rPr>
        <w:t xml:space="preserve"> to the satisfaction of the NFTA.</w:t>
      </w:r>
    </w:p>
    <w:p w14:paraId="2DA3A2AC" w14:textId="77777777" w:rsidR="00FD67ED" w:rsidRDefault="00FD67ED" w:rsidP="000C7D9A">
      <w:pPr>
        <w:rPr>
          <w:b/>
          <w:sz w:val="24"/>
          <w:szCs w:val="32"/>
        </w:rPr>
      </w:pPr>
    </w:p>
    <w:p w14:paraId="79A45C33" w14:textId="77777777" w:rsidR="00A07AF7" w:rsidRDefault="00C50557" w:rsidP="004A6564">
      <w:pPr>
        <w:spacing w:line="240" w:lineRule="auto"/>
        <w:contextualSpacing/>
        <w:rPr>
          <w:b/>
          <w:sz w:val="24"/>
          <w:szCs w:val="32"/>
        </w:rPr>
      </w:pPr>
      <w:r w:rsidRPr="00FD67ED">
        <w:rPr>
          <w:b/>
          <w:sz w:val="24"/>
          <w:szCs w:val="32"/>
        </w:rPr>
        <w:t>PENALTIES</w:t>
      </w:r>
      <w:r>
        <w:rPr>
          <w:b/>
          <w:sz w:val="24"/>
          <w:szCs w:val="32"/>
        </w:rPr>
        <w:t xml:space="preserve">  </w:t>
      </w:r>
    </w:p>
    <w:p w14:paraId="317207D0" w14:textId="77777777" w:rsidR="009A1A29" w:rsidRDefault="003F15EF" w:rsidP="004A6564">
      <w:pPr>
        <w:spacing w:line="240" w:lineRule="auto"/>
        <w:contextualSpacing/>
        <w:rPr>
          <w:sz w:val="24"/>
          <w:szCs w:val="24"/>
        </w:rPr>
      </w:pPr>
      <w:r w:rsidRPr="00584E6D">
        <w:rPr>
          <w:sz w:val="24"/>
          <w:szCs w:val="32"/>
          <w:u w:val="single"/>
        </w:rPr>
        <w:t>Penalty</w:t>
      </w:r>
      <w:r>
        <w:rPr>
          <w:sz w:val="28"/>
          <w:szCs w:val="32"/>
        </w:rPr>
        <w:t xml:space="preserve">: </w:t>
      </w:r>
      <w:r w:rsidRPr="00584E6D">
        <w:rPr>
          <w:szCs w:val="24"/>
        </w:rPr>
        <w:t xml:space="preserve">An </w:t>
      </w:r>
      <w:r>
        <w:rPr>
          <w:sz w:val="24"/>
          <w:szCs w:val="24"/>
        </w:rPr>
        <w:t>NFTA implemented suspension of service</w:t>
      </w:r>
      <w:r w:rsidR="004162A7">
        <w:rPr>
          <w:sz w:val="24"/>
          <w:szCs w:val="24"/>
        </w:rPr>
        <w:t>, for a specified period of time,</w:t>
      </w:r>
      <w:r>
        <w:rPr>
          <w:sz w:val="24"/>
          <w:szCs w:val="24"/>
        </w:rPr>
        <w:t xml:space="preserve"> </w:t>
      </w:r>
      <w:r w:rsidR="004162A7">
        <w:rPr>
          <w:sz w:val="24"/>
          <w:szCs w:val="24"/>
        </w:rPr>
        <w:t xml:space="preserve">including permanent suspension, </w:t>
      </w:r>
      <w:r>
        <w:rPr>
          <w:sz w:val="24"/>
          <w:szCs w:val="24"/>
        </w:rPr>
        <w:t>due to a violation of the Disruptive Behavior/Direct Threat policy</w:t>
      </w:r>
      <w:r w:rsidRPr="009A1A29">
        <w:rPr>
          <w:sz w:val="24"/>
          <w:szCs w:val="24"/>
        </w:rPr>
        <w:t>.</w:t>
      </w:r>
      <w:r w:rsidR="009A1A29" w:rsidRPr="009A1A29">
        <w:rPr>
          <w:sz w:val="24"/>
          <w:szCs w:val="24"/>
        </w:rPr>
        <w:t xml:space="preserve"> </w:t>
      </w:r>
    </w:p>
    <w:p w14:paraId="7EA296FE" w14:textId="77777777" w:rsidR="009A1A29" w:rsidRDefault="009A1A29" w:rsidP="004A6564">
      <w:pPr>
        <w:spacing w:line="240" w:lineRule="auto"/>
        <w:contextualSpacing/>
        <w:rPr>
          <w:sz w:val="24"/>
          <w:szCs w:val="24"/>
        </w:rPr>
      </w:pPr>
    </w:p>
    <w:p w14:paraId="3E8785B6" w14:textId="77777777" w:rsidR="003F15EF" w:rsidRPr="00EC3D21" w:rsidRDefault="009A1A29" w:rsidP="004A6564">
      <w:pPr>
        <w:spacing w:line="240" w:lineRule="auto"/>
        <w:contextualSpacing/>
        <w:rPr>
          <w:sz w:val="24"/>
          <w:szCs w:val="24"/>
        </w:rPr>
      </w:pPr>
      <w:r w:rsidRPr="009A1A29">
        <w:rPr>
          <w:rFonts w:cs="Helvetica"/>
          <w:color w:val="000000"/>
          <w:sz w:val="24"/>
          <w:szCs w:val="24"/>
          <w:shd w:val="clear" w:color="auto" w:fill="FFFFFF"/>
        </w:rPr>
        <w:t>You may receive</w:t>
      </w:r>
      <w:r w:rsidR="00C70025">
        <w:rPr>
          <w:rFonts w:cs="Helvetica"/>
          <w:color w:val="000000"/>
          <w:sz w:val="24"/>
          <w:szCs w:val="24"/>
          <w:shd w:val="clear" w:color="auto" w:fill="FFFFFF"/>
        </w:rPr>
        <w:t xml:space="preserve"> a</w:t>
      </w:r>
      <w:r w:rsidRPr="009A1A29">
        <w:rPr>
          <w:rFonts w:cs="Helvetica"/>
          <w:color w:val="000000"/>
          <w:sz w:val="24"/>
          <w:szCs w:val="24"/>
          <w:shd w:val="clear" w:color="auto" w:fill="FFFFFF"/>
        </w:rPr>
        <w:t xml:space="preserve"> verbal notice of expulsion or written notice of suspension from </w:t>
      </w:r>
      <w:r>
        <w:rPr>
          <w:rFonts w:cs="Helvetica"/>
          <w:color w:val="000000"/>
          <w:sz w:val="24"/>
          <w:szCs w:val="24"/>
          <w:shd w:val="clear" w:color="auto" w:fill="FFFFFF"/>
        </w:rPr>
        <w:t>NFTA</w:t>
      </w:r>
      <w:r w:rsidRPr="009A1A29">
        <w:rPr>
          <w:rFonts w:cs="Helvetica"/>
          <w:color w:val="000000"/>
          <w:sz w:val="24"/>
          <w:szCs w:val="24"/>
          <w:shd w:val="clear" w:color="auto" w:fill="FFFFFF"/>
        </w:rPr>
        <w:t xml:space="preserve">. Failure to comply with either may subject you to arrest and/or </w:t>
      </w:r>
      <w:r w:rsidR="004162A7" w:rsidRPr="009A1A29">
        <w:rPr>
          <w:rFonts w:cs="Helvetica"/>
          <w:color w:val="000000"/>
          <w:sz w:val="24"/>
          <w:szCs w:val="24"/>
          <w:shd w:val="clear" w:color="auto" w:fill="FFFFFF"/>
        </w:rPr>
        <w:t xml:space="preserve">criminal </w:t>
      </w:r>
      <w:r w:rsidRPr="009A1A29">
        <w:rPr>
          <w:rFonts w:cs="Helvetica"/>
          <w:color w:val="000000"/>
          <w:sz w:val="24"/>
          <w:szCs w:val="24"/>
          <w:shd w:val="clear" w:color="auto" w:fill="FFFFFF"/>
        </w:rPr>
        <w:t>prosecution. You have the right to review or appeal a suspension.</w:t>
      </w:r>
      <w:r w:rsidRPr="009A1A29">
        <w:rPr>
          <w:rStyle w:val="apple-converted-space"/>
          <w:rFonts w:cs="Helvetica"/>
          <w:color w:val="000000"/>
          <w:sz w:val="24"/>
          <w:szCs w:val="24"/>
          <w:shd w:val="clear" w:color="auto" w:fill="FFFFFF"/>
        </w:rPr>
        <w:t> </w:t>
      </w:r>
      <w:r w:rsidR="00C70025">
        <w:rPr>
          <w:rStyle w:val="apple-converted-space"/>
          <w:rFonts w:cs="Helvetica"/>
          <w:color w:val="000000"/>
          <w:sz w:val="24"/>
          <w:szCs w:val="24"/>
          <w:shd w:val="clear" w:color="auto" w:fill="FFFFFF"/>
        </w:rPr>
        <w:t xml:space="preserve"> All requests for review of suspension shall formally be provided in writing to the attention of the </w:t>
      </w:r>
      <w:r w:rsidR="00C70025" w:rsidRPr="00C70025">
        <w:rPr>
          <w:rStyle w:val="apple-converted-space"/>
          <w:rFonts w:cs="Helvetica"/>
          <w:color w:val="000000"/>
          <w:sz w:val="24"/>
          <w:szCs w:val="24"/>
          <w:shd w:val="clear" w:color="auto" w:fill="FFFFFF"/>
        </w:rPr>
        <w:t xml:space="preserve">Director of Public </w:t>
      </w:r>
      <w:r w:rsidR="00C70025" w:rsidRPr="00EC3D21">
        <w:rPr>
          <w:rStyle w:val="apple-converted-space"/>
          <w:rFonts w:cs="Helvetica"/>
          <w:color w:val="000000"/>
          <w:sz w:val="24"/>
          <w:szCs w:val="24"/>
          <w:shd w:val="clear" w:color="auto" w:fill="FFFFFF"/>
        </w:rPr>
        <w:t>Transit</w:t>
      </w:r>
      <w:r w:rsidR="00EC3D21" w:rsidRPr="00EC3D21">
        <w:rPr>
          <w:rStyle w:val="apple-converted-space"/>
          <w:rFonts w:cs="Helvetica"/>
          <w:color w:val="000000"/>
          <w:sz w:val="24"/>
          <w:szCs w:val="24"/>
          <w:shd w:val="clear" w:color="auto" w:fill="FFFFFF"/>
        </w:rPr>
        <w:t>.</w:t>
      </w:r>
    </w:p>
    <w:p w14:paraId="70215F45" w14:textId="77777777" w:rsidR="002472A9" w:rsidRDefault="002472A9" w:rsidP="00625925">
      <w:pPr>
        <w:rPr>
          <w:b/>
          <w:bCs/>
          <w:highlight w:val="yellow"/>
        </w:rPr>
      </w:pPr>
    </w:p>
    <w:p w14:paraId="4B50D732" w14:textId="77777777" w:rsidR="002472A9" w:rsidRPr="00C70025" w:rsidRDefault="002472A9" w:rsidP="00C70025">
      <w:pPr>
        <w:rPr>
          <w:b/>
          <w:sz w:val="24"/>
          <w:szCs w:val="24"/>
        </w:rPr>
      </w:pPr>
    </w:p>
    <w:p w14:paraId="775C8030" w14:textId="77777777" w:rsidR="00E46B18" w:rsidRDefault="00E46B18" w:rsidP="00625925">
      <w:pPr>
        <w:rPr>
          <w:b/>
          <w:bCs/>
          <w:highlight w:val="yellow"/>
        </w:rPr>
      </w:pPr>
    </w:p>
    <w:p w14:paraId="32AEA846" w14:textId="77777777" w:rsidR="00E46B18" w:rsidRPr="00C50557" w:rsidRDefault="00E46B18" w:rsidP="00625925">
      <w:pPr>
        <w:rPr>
          <w:b/>
          <w:bCs/>
          <w:sz w:val="24"/>
          <w:szCs w:val="24"/>
        </w:rPr>
      </w:pPr>
    </w:p>
    <w:p w14:paraId="717A6290" w14:textId="77777777" w:rsidR="002472A9" w:rsidRPr="00C42225" w:rsidRDefault="002472A9" w:rsidP="00625925"/>
    <w:p w14:paraId="7F24260B" w14:textId="77777777" w:rsidR="002472A9" w:rsidRDefault="002472A9" w:rsidP="00625925">
      <w:pPr>
        <w:rPr>
          <w:highlight w:val="yellow"/>
        </w:rPr>
      </w:pPr>
    </w:p>
    <w:p w14:paraId="28D47E64" w14:textId="77777777" w:rsidR="00625925" w:rsidRDefault="00625925" w:rsidP="00625925"/>
    <w:p w14:paraId="7B0188AF" w14:textId="77777777" w:rsidR="002472A9" w:rsidRPr="003400E1" w:rsidRDefault="002472A9">
      <w:pPr>
        <w:pStyle w:val="ListBullet"/>
        <w:numPr>
          <w:ilvl w:val="0"/>
          <w:numId w:val="0"/>
        </w:numPr>
        <w:rPr>
          <w:sz w:val="24"/>
          <w:szCs w:val="24"/>
        </w:rPr>
      </w:pPr>
    </w:p>
    <w:sectPr w:rsidR="002472A9" w:rsidRPr="003400E1" w:rsidSect="00C50557">
      <w:headerReference w:type="even" r:id="rId7"/>
      <w:headerReference w:type="default" r:id="rId8"/>
      <w:footerReference w:type="even" r:id="rId9"/>
      <w:footerReference w:type="default" r:id="rId10"/>
      <w:headerReference w:type="first" r:id="rId11"/>
      <w:footerReference w:type="first" r:id="rId12"/>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326F6" w14:textId="77777777" w:rsidR="009A6073" w:rsidRDefault="009A6073" w:rsidP="004A6564">
      <w:pPr>
        <w:spacing w:after="0" w:line="240" w:lineRule="auto"/>
      </w:pPr>
      <w:r>
        <w:separator/>
      </w:r>
    </w:p>
  </w:endnote>
  <w:endnote w:type="continuationSeparator" w:id="0">
    <w:p w14:paraId="56E4AC5A" w14:textId="77777777" w:rsidR="009A6073" w:rsidRDefault="009A6073" w:rsidP="004A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5000785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E858" w14:textId="77777777" w:rsidR="004A6564" w:rsidRDefault="004A6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0B09D" w14:textId="77777777" w:rsidR="004A6564" w:rsidRDefault="004A65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B1E6" w14:textId="77777777" w:rsidR="004A6564" w:rsidRDefault="004A6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6462F" w14:textId="77777777" w:rsidR="009A6073" w:rsidRDefault="009A6073" w:rsidP="004A6564">
      <w:pPr>
        <w:spacing w:after="0" w:line="240" w:lineRule="auto"/>
      </w:pPr>
      <w:r>
        <w:separator/>
      </w:r>
    </w:p>
  </w:footnote>
  <w:footnote w:type="continuationSeparator" w:id="0">
    <w:p w14:paraId="3634DA51" w14:textId="77777777" w:rsidR="009A6073" w:rsidRDefault="009A6073" w:rsidP="004A6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128D" w14:textId="77777777" w:rsidR="004A6564" w:rsidRDefault="004A6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5081" w14:textId="77777777" w:rsidR="004A6564" w:rsidRDefault="004A6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2690" w14:textId="77777777" w:rsidR="004A6564" w:rsidRDefault="004A6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462F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E72C0C"/>
    <w:multiLevelType w:val="hybridMultilevel"/>
    <w:tmpl w:val="ECDC354E"/>
    <w:lvl w:ilvl="0" w:tplc="312837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4168D"/>
    <w:multiLevelType w:val="hybridMultilevel"/>
    <w:tmpl w:val="6A801764"/>
    <w:lvl w:ilvl="0" w:tplc="916436A6">
      <w:numFmt w:val="bullet"/>
      <w:lvlText w:val="-"/>
      <w:lvlJc w:val="left"/>
      <w:pPr>
        <w:ind w:left="765" w:hanging="360"/>
      </w:pPr>
      <w:rPr>
        <w:rFonts w:ascii="Calibri" w:eastAsia="Calibri" w:hAnsi="Calibri"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44AB1E90"/>
    <w:multiLevelType w:val="hybridMultilevel"/>
    <w:tmpl w:val="61D6C8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A77AD"/>
    <w:multiLevelType w:val="hybridMultilevel"/>
    <w:tmpl w:val="FE187A7A"/>
    <w:lvl w:ilvl="0" w:tplc="916436A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9C59E2"/>
    <w:multiLevelType w:val="hybridMultilevel"/>
    <w:tmpl w:val="1878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F45112"/>
    <w:multiLevelType w:val="hybridMultilevel"/>
    <w:tmpl w:val="CAAA8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041002">
    <w:abstractNumId w:val="1"/>
  </w:num>
  <w:num w:numId="2" w16cid:durableId="377553839">
    <w:abstractNumId w:val="5"/>
  </w:num>
  <w:num w:numId="3" w16cid:durableId="1579629791">
    <w:abstractNumId w:val="3"/>
  </w:num>
  <w:num w:numId="4" w16cid:durableId="1193685381">
    <w:abstractNumId w:val="6"/>
  </w:num>
  <w:num w:numId="5" w16cid:durableId="464587801">
    <w:abstractNumId w:val="0"/>
  </w:num>
  <w:num w:numId="6" w16cid:durableId="1157501868">
    <w:abstractNumId w:val="4"/>
  </w:num>
  <w:num w:numId="7" w16cid:durableId="1282766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D9A"/>
    <w:rsid w:val="00017BD3"/>
    <w:rsid w:val="0006062E"/>
    <w:rsid w:val="000C5876"/>
    <w:rsid w:val="000C7D9A"/>
    <w:rsid w:val="00123708"/>
    <w:rsid w:val="00150469"/>
    <w:rsid w:val="001A2022"/>
    <w:rsid w:val="001B6B2D"/>
    <w:rsid w:val="001C6F65"/>
    <w:rsid w:val="002472A9"/>
    <w:rsid w:val="00257013"/>
    <w:rsid w:val="00284FB3"/>
    <w:rsid w:val="00300E14"/>
    <w:rsid w:val="00326631"/>
    <w:rsid w:val="003400E1"/>
    <w:rsid w:val="003468D9"/>
    <w:rsid w:val="00366272"/>
    <w:rsid w:val="003677C6"/>
    <w:rsid w:val="003A24B6"/>
    <w:rsid w:val="003F15EF"/>
    <w:rsid w:val="003F247C"/>
    <w:rsid w:val="003F6B14"/>
    <w:rsid w:val="004162A7"/>
    <w:rsid w:val="0047053B"/>
    <w:rsid w:val="00482DF1"/>
    <w:rsid w:val="004A6564"/>
    <w:rsid w:val="004B26F5"/>
    <w:rsid w:val="005318AF"/>
    <w:rsid w:val="00584E6D"/>
    <w:rsid w:val="00625925"/>
    <w:rsid w:val="0064495B"/>
    <w:rsid w:val="006A0799"/>
    <w:rsid w:val="006E6B0B"/>
    <w:rsid w:val="00716603"/>
    <w:rsid w:val="007311BF"/>
    <w:rsid w:val="00734E1A"/>
    <w:rsid w:val="007634D4"/>
    <w:rsid w:val="007C635C"/>
    <w:rsid w:val="007F2A49"/>
    <w:rsid w:val="008171AE"/>
    <w:rsid w:val="0084438E"/>
    <w:rsid w:val="00865B2F"/>
    <w:rsid w:val="00883CAA"/>
    <w:rsid w:val="008C796F"/>
    <w:rsid w:val="008D139D"/>
    <w:rsid w:val="00922D3C"/>
    <w:rsid w:val="00953E9C"/>
    <w:rsid w:val="00957938"/>
    <w:rsid w:val="00960825"/>
    <w:rsid w:val="009877CA"/>
    <w:rsid w:val="009A1A29"/>
    <w:rsid w:val="009A6073"/>
    <w:rsid w:val="009A6590"/>
    <w:rsid w:val="009D31B1"/>
    <w:rsid w:val="009E1758"/>
    <w:rsid w:val="009E677C"/>
    <w:rsid w:val="00A07AF7"/>
    <w:rsid w:val="00A21D79"/>
    <w:rsid w:val="00A27C3E"/>
    <w:rsid w:val="00A86E6B"/>
    <w:rsid w:val="00AA390C"/>
    <w:rsid w:val="00AC0330"/>
    <w:rsid w:val="00AC0D13"/>
    <w:rsid w:val="00AC5F96"/>
    <w:rsid w:val="00AE22A8"/>
    <w:rsid w:val="00AF48E2"/>
    <w:rsid w:val="00BC7609"/>
    <w:rsid w:val="00BC7F19"/>
    <w:rsid w:val="00BD76CC"/>
    <w:rsid w:val="00BE36BF"/>
    <w:rsid w:val="00C06D7A"/>
    <w:rsid w:val="00C42225"/>
    <w:rsid w:val="00C50557"/>
    <w:rsid w:val="00C6276B"/>
    <w:rsid w:val="00C70025"/>
    <w:rsid w:val="00C82C6E"/>
    <w:rsid w:val="00C96441"/>
    <w:rsid w:val="00CF601F"/>
    <w:rsid w:val="00D10EA7"/>
    <w:rsid w:val="00D46736"/>
    <w:rsid w:val="00D70A1E"/>
    <w:rsid w:val="00DB482E"/>
    <w:rsid w:val="00E1076C"/>
    <w:rsid w:val="00E46B18"/>
    <w:rsid w:val="00E95790"/>
    <w:rsid w:val="00EC3D21"/>
    <w:rsid w:val="00EE204B"/>
    <w:rsid w:val="00F14AD3"/>
    <w:rsid w:val="00F33965"/>
    <w:rsid w:val="00FC47A5"/>
    <w:rsid w:val="00FD6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4926B"/>
  <w15:chartTrackingRefBased/>
  <w15:docId w15:val="{C6C1CACF-7677-4B75-8C23-A02724DE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D9A"/>
    <w:pPr>
      <w:ind w:left="720"/>
      <w:contextualSpacing/>
    </w:pPr>
  </w:style>
  <w:style w:type="paragraph" w:styleId="BodyText">
    <w:name w:val="Body Text"/>
    <w:basedOn w:val="Normal"/>
    <w:link w:val="BodyTextChar"/>
    <w:rsid w:val="00AC5F96"/>
    <w:pPr>
      <w:spacing w:after="0" w:line="240" w:lineRule="auto"/>
      <w:jc w:val="both"/>
    </w:pPr>
    <w:rPr>
      <w:rFonts w:ascii="Times New Roman" w:eastAsia="Times New Roman" w:hAnsi="Times New Roman" w:cs="Times New Roman"/>
      <w:b/>
      <w:bCs/>
      <w:sz w:val="24"/>
      <w:szCs w:val="24"/>
      <w:u w:val="single"/>
    </w:rPr>
  </w:style>
  <w:style w:type="character" w:customStyle="1" w:styleId="BodyTextChar">
    <w:name w:val="Body Text Char"/>
    <w:basedOn w:val="DefaultParagraphFont"/>
    <w:link w:val="BodyText"/>
    <w:rsid w:val="00AC5F96"/>
    <w:rPr>
      <w:rFonts w:ascii="Times New Roman" w:eastAsia="Times New Roman" w:hAnsi="Times New Roman" w:cs="Times New Roman"/>
      <w:b/>
      <w:bCs/>
      <w:sz w:val="24"/>
      <w:szCs w:val="24"/>
      <w:u w:val="single"/>
    </w:rPr>
  </w:style>
  <w:style w:type="paragraph" w:styleId="ListBullet">
    <w:name w:val="List Bullet"/>
    <w:basedOn w:val="Normal"/>
    <w:uiPriority w:val="99"/>
    <w:unhideWhenUsed/>
    <w:rsid w:val="00AC5F96"/>
    <w:pPr>
      <w:numPr>
        <w:numId w:val="5"/>
      </w:numPr>
      <w:contextualSpacing/>
    </w:pPr>
  </w:style>
  <w:style w:type="paragraph" w:styleId="Header">
    <w:name w:val="header"/>
    <w:basedOn w:val="Normal"/>
    <w:link w:val="HeaderChar"/>
    <w:uiPriority w:val="99"/>
    <w:unhideWhenUsed/>
    <w:rsid w:val="004A6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564"/>
  </w:style>
  <w:style w:type="paragraph" w:styleId="Footer">
    <w:name w:val="footer"/>
    <w:basedOn w:val="Normal"/>
    <w:link w:val="FooterChar"/>
    <w:uiPriority w:val="99"/>
    <w:unhideWhenUsed/>
    <w:rsid w:val="004A6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564"/>
  </w:style>
  <w:style w:type="paragraph" w:styleId="BalloonText">
    <w:name w:val="Balloon Text"/>
    <w:basedOn w:val="Normal"/>
    <w:link w:val="BalloonTextChar"/>
    <w:uiPriority w:val="99"/>
    <w:semiHidden/>
    <w:unhideWhenUsed/>
    <w:rsid w:val="004A6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564"/>
    <w:rPr>
      <w:rFonts w:ascii="Segoe UI" w:hAnsi="Segoe UI" w:cs="Segoe UI"/>
      <w:sz w:val="18"/>
      <w:szCs w:val="18"/>
    </w:rPr>
  </w:style>
  <w:style w:type="character" w:customStyle="1" w:styleId="apple-converted-space">
    <w:name w:val="apple-converted-space"/>
    <w:basedOn w:val="DefaultParagraphFont"/>
    <w:rsid w:val="009A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820</Words>
  <Characters>4596</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Thomas</dc:creator>
  <cp:keywords/>
  <dc:description/>
  <cp:lastModifiedBy>Miranda Schiller</cp:lastModifiedBy>
  <cp:revision>9</cp:revision>
  <cp:lastPrinted>2015-11-04T13:16:00Z</cp:lastPrinted>
  <dcterms:created xsi:type="dcterms:W3CDTF">2015-12-10T15:43:00Z</dcterms:created>
  <dcterms:modified xsi:type="dcterms:W3CDTF">2026-04-24T18:28:00Z</dcterms:modified>
</cp:coreProperties>
</file>