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8905" w:type="dxa"/>
        <w:tblLook w:val="04A0" w:firstRow="1" w:lastRow="0" w:firstColumn="1" w:lastColumn="0" w:noHBand="0" w:noVBand="1"/>
      </w:tblPr>
      <w:tblGrid>
        <w:gridCol w:w="1597"/>
      </w:tblGrid>
      <w:tr w:rsidR="00447445" w14:paraId="0164F3F4" w14:textId="77777777" w:rsidTr="00447445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14:paraId="26BED102" w14:textId="20A854E9" w:rsidR="00447445" w:rsidRPr="00447445" w:rsidRDefault="00447445" w:rsidP="005554BA">
            <w:pPr>
              <w:pStyle w:val="BodyText"/>
              <w:tabs>
                <w:tab w:val="right" w:pos="5760"/>
                <w:tab w:val="left" w:pos="6480"/>
                <w:tab w:val="left" w:pos="7560"/>
                <w:tab w:val="right" w:pos="10440"/>
              </w:tabs>
              <w:spacing w:after="0"/>
              <w:jc w:val="center"/>
              <w:rPr>
                <w:b/>
                <w:color w:val="FF0000"/>
                <w:sz w:val="28"/>
                <w:szCs w:val="28"/>
              </w:rPr>
            </w:pPr>
            <w:r w:rsidRPr="00447445">
              <w:rPr>
                <w:b/>
                <w:color w:val="FF0000"/>
                <w:sz w:val="28"/>
                <w:szCs w:val="28"/>
              </w:rPr>
              <w:t>METRO</w:t>
            </w:r>
          </w:p>
        </w:tc>
      </w:tr>
    </w:tbl>
    <w:p w14:paraId="3ED6AF9E" w14:textId="475A4F99" w:rsidR="006B14A6" w:rsidRPr="005554BA" w:rsidRDefault="008E54CF" w:rsidP="005554BA">
      <w:pPr>
        <w:pStyle w:val="BodyText"/>
        <w:tabs>
          <w:tab w:val="right" w:pos="5760"/>
          <w:tab w:val="left" w:pos="6480"/>
          <w:tab w:val="left" w:pos="7560"/>
          <w:tab w:val="right" w:pos="10440"/>
        </w:tabs>
        <w:spacing w:after="0"/>
        <w:jc w:val="center"/>
        <w:rPr>
          <w:b/>
          <w:szCs w:val="22"/>
        </w:rPr>
      </w:pPr>
      <w:r w:rsidRPr="005554BA">
        <w:rPr>
          <w:b/>
          <w:szCs w:val="22"/>
        </w:rPr>
        <w:t>APPLICATION FOR CASH PAYMENT</w:t>
      </w:r>
    </w:p>
    <w:p w14:paraId="4D1C17C4" w14:textId="71370F39" w:rsidR="008E54CF" w:rsidRPr="005554BA" w:rsidRDefault="008E54CF" w:rsidP="005554BA">
      <w:pPr>
        <w:pStyle w:val="BodyText"/>
        <w:tabs>
          <w:tab w:val="right" w:pos="5760"/>
          <w:tab w:val="left" w:pos="6480"/>
          <w:tab w:val="left" w:pos="7560"/>
          <w:tab w:val="right" w:pos="10440"/>
        </w:tabs>
        <w:spacing w:after="0"/>
        <w:jc w:val="center"/>
        <w:rPr>
          <w:b/>
          <w:szCs w:val="22"/>
        </w:rPr>
      </w:pPr>
      <w:r w:rsidRPr="005554BA">
        <w:rPr>
          <w:b/>
          <w:szCs w:val="22"/>
        </w:rPr>
        <w:t>IN LIEU OF MEDICAL BENEFITS</w:t>
      </w:r>
    </w:p>
    <w:p w14:paraId="49C88C19" w14:textId="2D3143F6" w:rsidR="008E54CF" w:rsidRPr="005554BA" w:rsidRDefault="008E54CF" w:rsidP="005554BA">
      <w:pPr>
        <w:pStyle w:val="BodyText"/>
        <w:tabs>
          <w:tab w:val="right" w:pos="5760"/>
          <w:tab w:val="left" w:pos="6480"/>
          <w:tab w:val="left" w:pos="7560"/>
          <w:tab w:val="right" w:pos="10440"/>
        </w:tabs>
        <w:spacing w:after="0"/>
        <w:jc w:val="center"/>
        <w:rPr>
          <w:b/>
          <w:szCs w:val="22"/>
          <w:u w:val="single"/>
        </w:rPr>
      </w:pPr>
      <w:r w:rsidRPr="005554BA">
        <w:rPr>
          <w:b/>
          <w:szCs w:val="22"/>
          <w:u w:val="single"/>
        </w:rPr>
        <w:t>FOR 1/1/20</w:t>
      </w:r>
      <w:r w:rsidR="008D0BD0">
        <w:rPr>
          <w:b/>
          <w:szCs w:val="22"/>
          <w:u w:val="single"/>
        </w:rPr>
        <w:t>2</w:t>
      </w:r>
      <w:r w:rsidR="002B78FB">
        <w:rPr>
          <w:b/>
          <w:szCs w:val="22"/>
          <w:u w:val="single"/>
        </w:rPr>
        <w:t>6</w:t>
      </w:r>
      <w:r w:rsidRPr="005554BA">
        <w:rPr>
          <w:b/>
          <w:szCs w:val="22"/>
          <w:u w:val="single"/>
        </w:rPr>
        <w:t xml:space="preserve"> THROUGH 12/31/</w:t>
      </w:r>
      <w:r w:rsidR="008D0BD0" w:rsidRPr="005554BA">
        <w:rPr>
          <w:b/>
          <w:szCs w:val="22"/>
          <w:u w:val="single"/>
        </w:rPr>
        <w:t>20</w:t>
      </w:r>
      <w:r w:rsidR="008D0BD0">
        <w:rPr>
          <w:b/>
          <w:szCs w:val="22"/>
          <w:u w:val="single"/>
        </w:rPr>
        <w:t>2</w:t>
      </w:r>
      <w:r w:rsidR="002B78FB">
        <w:rPr>
          <w:b/>
          <w:szCs w:val="22"/>
          <w:u w:val="single"/>
        </w:rPr>
        <w:t>6</w:t>
      </w:r>
    </w:p>
    <w:p w14:paraId="2DB38961" w14:textId="2B7E30AB" w:rsidR="006B14A6" w:rsidRPr="00F02269" w:rsidRDefault="006B14A6" w:rsidP="002B3ABC">
      <w:pPr>
        <w:pStyle w:val="BodyText"/>
        <w:tabs>
          <w:tab w:val="right" w:pos="5760"/>
          <w:tab w:val="left" w:pos="6480"/>
          <w:tab w:val="left" w:pos="7560"/>
          <w:tab w:val="right" w:pos="10440"/>
        </w:tabs>
        <w:spacing w:after="180"/>
        <w:rPr>
          <w:b/>
          <w:sz w:val="20"/>
          <w:szCs w:val="20"/>
        </w:rPr>
      </w:pPr>
    </w:p>
    <w:p w14:paraId="5BAA1019" w14:textId="3DA39365" w:rsidR="002B3ABC" w:rsidRPr="00F02269" w:rsidRDefault="002B3ABC" w:rsidP="00BC186B">
      <w:pPr>
        <w:pStyle w:val="BodyText"/>
        <w:tabs>
          <w:tab w:val="left" w:pos="1935"/>
          <w:tab w:val="right" w:pos="5760"/>
          <w:tab w:val="left" w:pos="6480"/>
          <w:tab w:val="left" w:pos="6840"/>
          <w:tab w:val="right" w:pos="10440"/>
        </w:tabs>
        <w:spacing w:after="180"/>
        <w:rPr>
          <w:b/>
          <w:sz w:val="18"/>
          <w:szCs w:val="18"/>
        </w:rPr>
      </w:pPr>
      <w:r w:rsidRPr="00F02269">
        <w:rPr>
          <w:b/>
          <w:sz w:val="18"/>
          <w:szCs w:val="18"/>
        </w:rPr>
        <w:t>Name</w:t>
      </w:r>
      <w:r w:rsidR="00BF2D5C" w:rsidRPr="00F02269">
        <w:rPr>
          <w:sz w:val="18"/>
          <w:szCs w:val="18"/>
        </w:rPr>
        <w:t>:</w:t>
      </w:r>
      <w:r w:rsidR="000F6D43" w:rsidRPr="00F02269">
        <w:rPr>
          <w:sz w:val="18"/>
          <w:szCs w:val="18"/>
          <w:u w:val="single"/>
        </w:rPr>
        <w:t xml:space="preserve">   </w:t>
      </w:r>
      <w:r w:rsidR="00F02269">
        <w:rPr>
          <w:b/>
          <w:bCs/>
          <w:sz w:val="18"/>
          <w:szCs w:val="18"/>
          <w:u w:val="single"/>
        </w:rPr>
        <w:tab/>
      </w:r>
      <w:r w:rsidR="00BC186B" w:rsidRPr="00F02269">
        <w:rPr>
          <w:sz w:val="18"/>
          <w:szCs w:val="18"/>
          <w:u w:val="single"/>
        </w:rPr>
        <w:tab/>
      </w:r>
      <w:r w:rsidR="00BF2D5C" w:rsidRPr="00F02269">
        <w:rPr>
          <w:b/>
          <w:sz w:val="18"/>
          <w:szCs w:val="18"/>
        </w:rPr>
        <w:tab/>
        <w:t>E</w:t>
      </w:r>
      <w:r w:rsidRPr="00F02269">
        <w:rPr>
          <w:b/>
          <w:sz w:val="18"/>
          <w:szCs w:val="18"/>
        </w:rPr>
        <w:t xml:space="preserve">mployee # </w:t>
      </w:r>
      <w:r w:rsidR="001669F0" w:rsidRPr="00F02269">
        <w:rPr>
          <w:b/>
          <w:sz w:val="18"/>
          <w:szCs w:val="18"/>
          <w:u w:val="single"/>
        </w:rPr>
        <w:t xml:space="preserve">                        </w:t>
      </w:r>
      <w:r w:rsidRPr="00F02269">
        <w:rPr>
          <w:b/>
          <w:sz w:val="18"/>
          <w:szCs w:val="18"/>
        </w:rPr>
        <w:tab/>
      </w:r>
    </w:p>
    <w:p w14:paraId="26388253" w14:textId="32D829CA" w:rsidR="002B3ABC" w:rsidRPr="00F02269" w:rsidRDefault="002B3ABC" w:rsidP="005C65BB">
      <w:pPr>
        <w:pStyle w:val="BodyText"/>
        <w:tabs>
          <w:tab w:val="right" w:pos="5760"/>
          <w:tab w:val="left" w:pos="6480"/>
          <w:tab w:val="left" w:pos="7560"/>
          <w:tab w:val="right" w:pos="10440"/>
        </w:tabs>
        <w:spacing w:after="180"/>
        <w:rPr>
          <w:sz w:val="18"/>
          <w:szCs w:val="18"/>
        </w:rPr>
      </w:pPr>
      <w:r w:rsidRPr="00F02269">
        <w:rPr>
          <w:sz w:val="18"/>
          <w:szCs w:val="18"/>
        </w:rPr>
        <w:t xml:space="preserve">You now </w:t>
      </w:r>
      <w:proofErr w:type="gramStart"/>
      <w:r w:rsidRPr="00F02269">
        <w:rPr>
          <w:sz w:val="18"/>
          <w:szCs w:val="18"/>
        </w:rPr>
        <w:t>have the opportunity to</w:t>
      </w:r>
      <w:proofErr w:type="gramEnd"/>
      <w:r w:rsidRPr="00F02269">
        <w:rPr>
          <w:sz w:val="18"/>
          <w:szCs w:val="18"/>
        </w:rPr>
        <w:t xml:space="preserve"> enroll for group medical plan coverage </w:t>
      </w:r>
      <w:r w:rsidR="00C145D8" w:rsidRPr="00F02269">
        <w:rPr>
          <w:sz w:val="18"/>
          <w:szCs w:val="18"/>
        </w:rPr>
        <w:t>through the Niagara Frontier Transportation Authority (NFTA</w:t>
      </w:r>
      <w:r w:rsidR="008E54CF" w:rsidRPr="00F02269">
        <w:rPr>
          <w:sz w:val="18"/>
          <w:szCs w:val="18"/>
        </w:rPr>
        <w:t>/NFT Metro</w:t>
      </w:r>
      <w:r w:rsidR="00C145D8" w:rsidRPr="00F02269">
        <w:rPr>
          <w:sz w:val="18"/>
          <w:szCs w:val="18"/>
        </w:rPr>
        <w:t xml:space="preserve">).  </w:t>
      </w:r>
      <w:r w:rsidRPr="00F02269">
        <w:rPr>
          <w:sz w:val="18"/>
          <w:szCs w:val="18"/>
        </w:rPr>
        <w:t xml:space="preserve">If you do not enroll yourself and any eligible dependents </w:t>
      </w:r>
      <w:r w:rsidR="00C145D8" w:rsidRPr="00F02269">
        <w:rPr>
          <w:sz w:val="18"/>
          <w:szCs w:val="18"/>
        </w:rPr>
        <w:t xml:space="preserve">prior to January 1, </w:t>
      </w:r>
      <w:r w:rsidR="008D0BD0" w:rsidRPr="00F02269">
        <w:rPr>
          <w:sz w:val="18"/>
          <w:szCs w:val="18"/>
        </w:rPr>
        <w:t>202</w:t>
      </w:r>
      <w:r w:rsidR="002B78FB">
        <w:rPr>
          <w:sz w:val="18"/>
          <w:szCs w:val="18"/>
        </w:rPr>
        <w:t>6</w:t>
      </w:r>
      <w:r w:rsidRPr="00F02269">
        <w:rPr>
          <w:sz w:val="18"/>
          <w:szCs w:val="18"/>
        </w:rPr>
        <w:t>, your next opportunity to enroll will be during the plan’s annual enrollment period each year during the month</w:t>
      </w:r>
      <w:r w:rsidR="00C145D8" w:rsidRPr="00F02269">
        <w:rPr>
          <w:sz w:val="18"/>
          <w:szCs w:val="18"/>
        </w:rPr>
        <w:t>s</w:t>
      </w:r>
      <w:r w:rsidRPr="00F02269">
        <w:rPr>
          <w:sz w:val="18"/>
          <w:szCs w:val="18"/>
        </w:rPr>
        <w:t xml:space="preserve"> of </w:t>
      </w:r>
      <w:r w:rsidR="00C145D8" w:rsidRPr="00F02269">
        <w:rPr>
          <w:sz w:val="18"/>
          <w:szCs w:val="18"/>
        </w:rPr>
        <w:t xml:space="preserve">October and November, </w:t>
      </w:r>
      <w:r w:rsidRPr="00F02269">
        <w:rPr>
          <w:sz w:val="18"/>
          <w:szCs w:val="18"/>
        </w:rPr>
        <w:t xml:space="preserve">with coverage effective the following </w:t>
      </w:r>
      <w:r w:rsidR="00C145D8" w:rsidRPr="00F02269">
        <w:rPr>
          <w:sz w:val="18"/>
          <w:szCs w:val="18"/>
        </w:rPr>
        <w:t>year January 1, 20</w:t>
      </w:r>
      <w:r w:rsidR="00BC186B" w:rsidRPr="00F02269">
        <w:rPr>
          <w:sz w:val="18"/>
          <w:szCs w:val="18"/>
        </w:rPr>
        <w:t>2</w:t>
      </w:r>
      <w:r w:rsidR="002B78FB">
        <w:rPr>
          <w:sz w:val="18"/>
          <w:szCs w:val="18"/>
        </w:rPr>
        <w:t>7</w:t>
      </w:r>
      <w:r w:rsidRPr="00F02269">
        <w:rPr>
          <w:sz w:val="18"/>
          <w:szCs w:val="18"/>
        </w:rPr>
        <w:t xml:space="preserve">, unless you qualify for a special enrollment (see below). </w:t>
      </w:r>
    </w:p>
    <w:p w14:paraId="60EC6B90" w14:textId="4443CDAE" w:rsidR="005554BA" w:rsidRPr="00F02269" w:rsidRDefault="002B3ABC" w:rsidP="005554BA">
      <w:pPr>
        <w:pStyle w:val="BodyText"/>
        <w:spacing w:after="0"/>
        <w:rPr>
          <w:color w:val="FF0000"/>
          <w:sz w:val="18"/>
          <w:szCs w:val="18"/>
        </w:rPr>
      </w:pPr>
      <w:r w:rsidRPr="00F02269">
        <w:rPr>
          <w:sz w:val="18"/>
          <w:szCs w:val="18"/>
        </w:rPr>
        <w:t xml:space="preserve">In addition to special enrollment </w:t>
      </w:r>
      <w:r w:rsidR="00F02269" w:rsidRPr="00F02269">
        <w:rPr>
          <w:sz w:val="18"/>
          <w:szCs w:val="18"/>
        </w:rPr>
        <w:t>rights,</w:t>
      </w:r>
      <w:r w:rsidRPr="00F02269">
        <w:rPr>
          <w:sz w:val="18"/>
          <w:szCs w:val="18"/>
        </w:rPr>
        <w:t xml:space="preserve"> you may be able to enroll in the plan if you experience certain “change in status” events that are permitted by the IRS and under the terms of the </w:t>
      </w:r>
      <w:r w:rsidR="009511C2" w:rsidRPr="00F02269">
        <w:rPr>
          <w:sz w:val="18"/>
          <w:szCs w:val="18"/>
        </w:rPr>
        <w:t>NFTA</w:t>
      </w:r>
      <w:r w:rsidR="008E54CF" w:rsidRPr="00F02269">
        <w:rPr>
          <w:sz w:val="18"/>
          <w:szCs w:val="18"/>
        </w:rPr>
        <w:t>/NFT Metro</w:t>
      </w:r>
      <w:r w:rsidR="009511C2" w:rsidRPr="00F02269">
        <w:rPr>
          <w:sz w:val="18"/>
          <w:szCs w:val="18"/>
        </w:rPr>
        <w:t xml:space="preserve"> group medical plan</w:t>
      </w:r>
      <w:r w:rsidRPr="00F02269">
        <w:rPr>
          <w:sz w:val="18"/>
          <w:szCs w:val="18"/>
        </w:rPr>
        <w:t>. Status changes that will permit you to enroll in our plan are:</w:t>
      </w:r>
      <w:r w:rsidR="00323479" w:rsidRPr="00F02269">
        <w:rPr>
          <w:sz w:val="18"/>
          <w:szCs w:val="18"/>
        </w:rPr>
        <w:t xml:space="preserve"> Events that change your legal marital status, including the following: marriage; death of spouse; divorce; legal separation; and annulment, number of dependents: birth; death; adoption; and placement of adoption, employment status, termination or commencement, or during the spouse’s employer’s plan’s open enrollment.</w:t>
      </w:r>
      <w:r w:rsidR="00323479" w:rsidRPr="00F02269" w:rsidDel="00323479">
        <w:rPr>
          <w:sz w:val="18"/>
          <w:szCs w:val="18"/>
        </w:rPr>
        <w:t xml:space="preserve"> </w:t>
      </w:r>
    </w:p>
    <w:p w14:paraId="68E7631A" w14:textId="77777777" w:rsidR="005554BA" w:rsidRPr="00F02269" w:rsidRDefault="005554BA" w:rsidP="005554BA">
      <w:pPr>
        <w:pStyle w:val="BodyText"/>
        <w:spacing w:after="0"/>
        <w:rPr>
          <w:color w:val="FF0000"/>
          <w:sz w:val="18"/>
          <w:szCs w:val="18"/>
        </w:rPr>
      </w:pPr>
    </w:p>
    <w:p w14:paraId="0FD1DCF3" w14:textId="77777777" w:rsidR="002B3ABC" w:rsidRPr="00F02269" w:rsidRDefault="002B3ABC" w:rsidP="005554BA">
      <w:pPr>
        <w:pStyle w:val="BodyText"/>
        <w:spacing w:after="0"/>
        <w:rPr>
          <w:b/>
          <w:sz w:val="18"/>
          <w:szCs w:val="18"/>
        </w:rPr>
      </w:pPr>
      <w:r w:rsidRPr="00F02269">
        <w:rPr>
          <w:b/>
          <w:sz w:val="18"/>
          <w:szCs w:val="18"/>
        </w:rPr>
        <w:t>Special Enrollments</w:t>
      </w:r>
    </w:p>
    <w:p w14:paraId="01161D77" w14:textId="77777777" w:rsidR="002B3ABC" w:rsidRPr="00F02269" w:rsidRDefault="002B3ABC" w:rsidP="005554BA">
      <w:pPr>
        <w:pStyle w:val="BodyText"/>
        <w:spacing w:after="0"/>
        <w:rPr>
          <w:sz w:val="18"/>
          <w:szCs w:val="18"/>
        </w:rPr>
      </w:pPr>
      <w:r w:rsidRPr="00F02269">
        <w:rPr>
          <w:sz w:val="18"/>
          <w:szCs w:val="18"/>
        </w:rPr>
        <w:t xml:space="preserve">If you are declining enrollment for yourself and/or your tax dependents (including your spouse) because of other group medical coverage, you may be able to enroll yourself and/or your dependents in this plan if you or your dependents lose eligibility for that other coverage or if the employer stops contributing towards your or your dependent’s coverage. In addition, </w:t>
      </w:r>
      <w:proofErr w:type="gramStart"/>
      <w:r w:rsidRPr="00F02269">
        <w:rPr>
          <w:sz w:val="18"/>
          <w:szCs w:val="18"/>
        </w:rPr>
        <w:t>in order to</w:t>
      </w:r>
      <w:proofErr w:type="gramEnd"/>
      <w:r w:rsidRPr="00F02269">
        <w:rPr>
          <w:sz w:val="18"/>
          <w:szCs w:val="18"/>
        </w:rPr>
        <w:t xml:space="preserve"> have special enrollment rights for you and your dependents, you must complete this form indicating that the other coverage is reason you are waiving coverage under this </w:t>
      </w:r>
      <w:proofErr w:type="gramStart"/>
      <w:r w:rsidRPr="00F02269">
        <w:rPr>
          <w:sz w:val="18"/>
          <w:szCs w:val="18"/>
        </w:rPr>
        <w:t>plan</w:t>
      </w:r>
      <w:proofErr w:type="gramEnd"/>
      <w:r w:rsidRPr="00F02269">
        <w:rPr>
          <w:sz w:val="18"/>
          <w:szCs w:val="18"/>
        </w:rPr>
        <w:t xml:space="preserve"> and you must request enrollment within 30 days after your other coverage ends or after the employer stops contributing towards the other coverage.</w:t>
      </w:r>
    </w:p>
    <w:p w14:paraId="487500C6" w14:textId="77777777" w:rsidR="002B3ABC" w:rsidRPr="00F02269" w:rsidRDefault="002B3ABC" w:rsidP="002B3ABC">
      <w:pPr>
        <w:pStyle w:val="BodyText"/>
        <w:spacing w:after="180"/>
        <w:rPr>
          <w:sz w:val="18"/>
          <w:szCs w:val="18"/>
        </w:rPr>
      </w:pPr>
      <w:proofErr w:type="gramStart"/>
      <w:r w:rsidRPr="00F02269">
        <w:rPr>
          <w:b/>
          <w:sz w:val="18"/>
          <w:szCs w:val="18"/>
        </w:rPr>
        <w:t>In order to</w:t>
      </w:r>
      <w:proofErr w:type="gramEnd"/>
      <w:r w:rsidRPr="00F02269">
        <w:rPr>
          <w:b/>
          <w:sz w:val="18"/>
          <w:szCs w:val="18"/>
        </w:rPr>
        <w:t xml:space="preserve"> receive the opt-out bonus you must attest that you and your tax dependents are enrolled in</w:t>
      </w:r>
      <w:r w:rsidRPr="00F02269">
        <w:rPr>
          <w:sz w:val="18"/>
          <w:szCs w:val="18"/>
        </w:rPr>
        <w:t xml:space="preserve"> </w:t>
      </w:r>
      <w:r w:rsidRPr="00F02269">
        <w:rPr>
          <w:b/>
          <w:sz w:val="18"/>
          <w:szCs w:val="18"/>
        </w:rPr>
        <w:t>minimum essential coverage that is not individual medical insurance.</w:t>
      </w:r>
      <w:r w:rsidRPr="00F02269">
        <w:rPr>
          <w:sz w:val="18"/>
          <w:szCs w:val="18"/>
        </w:rPr>
        <w:t xml:space="preserve"> </w:t>
      </w:r>
    </w:p>
    <w:p w14:paraId="4BAB7BA7" w14:textId="5AEBBD15" w:rsidR="002B3ABC" w:rsidRPr="00F02269" w:rsidRDefault="002B3ABC" w:rsidP="002B3ABC">
      <w:pPr>
        <w:pStyle w:val="BodyText"/>
        <w:spacing w:after="180"/>
        <w:rPr>
          <w:sz w:val="18"/>
          <w:szCs w:val="18"/>
        </w:rPr>
      </w:pPr>
      <w:r w:rsidRPr="00F02269">
        <w:rPr>
          <w:sz w:val="18"/>
          <w:szCs w:val="18"/>
        </w:rPr>
        <w:t xml:space="preserve">In addition, if you have a new dependent </w:t>
      </w:r>
      <w:proofErr w:type="gramStart"/>
      <w:r w:rsidRPr="00F02269">
        <w:rPr>
          <w:sz w:val="18"/>
          <w:szCs w:val="18"/>
        </w:rPr>
        <w:t>as a result of</w:t>
      </w:r>
      <w:proofErr w:type="gramEnd"/>
      <w:r w:rsidRPr="00F02269">
        <w:rPr>
          <w:sz w:val="18"/>
          <w:szCs w:val="18"/>
        </w:rPr>
        <w:t xml:space="preserve"> marriage, birth, adoption, or placement for adoption, you may be able to enroll yourself and/or your dependent(s). However, you must request enrollment within 30 days after the marriage, birth, adoption or placement for adoption. To request special enrollment or obtain more information, please contact </w:t>
      </w:r>
      <w:r w:rsidR="002B78FB">
        <w:rPr>
          <w:sz w:val="18"/>
          <w:szCs w:val="18"/>
        </w:rPr>
        <w:t>Raina Rodriguez</w:t>
      </w:r>
      <w:r w:rsidR="00EF74D4" w:rsidRPr="00F02269">
        <w:rPr>
          <w:sz w:val="18"/>
          <w:szCs w:val="18"/>
        </w:rPr>
        <w:t>, NFTA, Human Resources Department, 716-855-</w:t>
      </w:r>
      <w:r w:rsidR="00D6577C" w:rsidRPr="00F02269">
        <w:rPr>
          <w:sz w:val="18"/>
          <w:szCs w:val="18"/>
        </w:rPr>
        <w:t>7652.</w:t>
      </w:r>
    </w:p>
    <w:p w14:paraId="0CB3A52A" w14:textId="77777777" w:rsidR="00F1508F" w:rsidRDefault="00FC7B01" w:rsidP="00F1508F">
      <w:pPr>
        <w:pStyle w:val="BodyText"/>
        <w:spacing w:after="0"/>
        <w:rPr>
          <w:b/>
          <w:i/>
          <w:color w:val="1F4E79" w:themeColor="accent1" w:themeShade="80"/>
          <w:sz w:val="18"/>
          <w:szCs w:val="18"/>
        </w:rPr>
      </w:pPr>
      <w:r w:rsidRPr="00F02269">
        <w:rPr>
          <w:b/>
          <w:i/>
          <w:color w:val="1F4E79" w:themeColor="accent1" w:themeShade="80"/>
          <w:sz w:val="18"/>
          <w:szCs w:val="18"/>
        </w:rPr>
        <w:t>Please c</w:t>
      </w:r>
      <w:r w:rsidR="004E4370" w:rsidRPr="00F02269">
        <w:rPr>
          <w:b/>
          <w:i/>
          <w:color w:val="1F4E79" w:themeColor="accent1" w:themeShade="80"/>
          <w:sz w:val="18"/>
          <w:szCs w:val="18"/>
        </w:rPr>
        <w:t xml:space="preserve">omplete the information below </w:t>
      </w:r>
      <w:r w:rsidR="002B3ABC" w:rsidRPr="00F02269">
        <w:rPr>
          <w:b/>
          <w:i/>
          <w:color w:val="1F4E79" w:themeColor="accent1" w:themeShade="80"/>
          <w:sz w:val="18"/>
          <w:szCs w:val="18"/>
        </w:rPr>
        <w:t xml:space="preserve">to confirm that you and your tax dependents (including </w:t>
      </w:r>
      <w:proofErr w:type="gramStart"/>
      <w:r w:rsidR="002B3ABC" w:rsidRPr="00F02269">
        <w:rPr>
          <w:b/>
          <w:i/>
          <w:color w:val="1F4E79" w:themeColor="accent1" w:themeShade="80"/>
          <w:sz w:val="18"/>
          <w:szCs w:val="18"/>
        </w:rPr>
        <w:t>spouse</w:t>
      </w:r>
      <w:proofErr w:type="gramEnd"/>
      <w:r w:rsidR="002B3ABC" w:rsidRPr="00F02269">
        <w:rPr>
          <w:b/>
          <w:i/>
          <w:color w:val="1F4E79" w:themeColor="accent1" w:themeShade="80"/>
          <w:sz w:val="18"/>
          <w:szCs w:val="18"/>
        </w:rPr>
        <w:t xml:space="preserve">) are covered by other group medical coverage </w:t>
      </w:r>
    </w:p>
    <w:p w14:paraId="4E849ABA" w14:textId="77777777" w:rsidR="00F02269" w:rsidRPr="00F02269" w:rsidRDefault="00F02269" w:rsidP="00F1508F">
      <w:pPr>
        <w:pStyle w:val="BodyText"/>
        <w:spacing w:after="0"/>
        <w:rPr>
          <w:b/>
          <w:i/>
          <w:color w:val="1F4E79" w:themeColor="accent1" w:themeShade="80"/>
          <w:sz w:val="18"/>
          <w:szCs w:val="18"/>
        </w:rPr>
      </w:pPr>
    </w:p>
    <w:tbl>
      <w:tblPr>
        <w:tblStyle w:val="TableGrid"/>
        <w:tblW w:w="0" w:type="auto"/>
        <w:tblInd w:w="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4E4370" w:rsidRPr="00F02269" w14:paraId="5535E257" w14:textId="77777777" w:rsidTr="003F21D2">
        <w:tc>
          <w:tcPr>
            <w:tcW w:w="8707" w:type="dxa"/>
          </w:tcPr>
          <w:p w14:paraId="62D3FA85" w14:textId="77777777" w:rsidR="004E4370" w:rsidRPr="00F02269" w:rsidRDefault="004E4370" w:rsidP="002E1EAD">
            <w:pPr>
              <w:pStyle w:val="BodyText"/>
              <w:spacing w:after="0"/>
              <w:rPr>
                <w:sz w:val="18"/>
                <w:szCs w:val="18"/>
              </w:rPr>
            </w:pPr>
            <w:r w:rsidRPr="00F02269">
              <w:rPr>
                <w:sz w:val="18"/>
                <w:szCs w:val="18"/>
              </w:rPr>
              <w:br/>
            </w:r>
            <w:r w:rsidRPr="00F02269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69">
              <w:rPr>
                <w:sz w:val="18"/>
                <w:szCs w:val="18"/>
              </w:rPr>
              <w:instrText xml:space="preserve"> FORMCHECKBOX </w:instrText>
            </w:r>
            <w:r w:rsidRPr="00F02269">
              <w:rPr>
                <w:sz w:val="18"/>
                <w:szCs w:val="18"/>
              </w:rPr>
            </w:r>
            <w:r w:rsidRPr="00F02269">
              <w:rPr>
                <w:sz w:val="18"/>
                <w:szCs w:val="18"/>
              </w:rPr>
              <w:fldChar w:fldCharType="separate"/>
            </w:r>
            <w:r w:rsidRPr="00F02269">
              <w:rPr>
                <w:sz w:val="18"/>
                <w:szCs w:val="18"/>
              </w:rPr>
              <w:fldChar w:fldCharType="end"/>
            </w:r>
            <w:r w:rsidRPr="00F02269">
              <w:rPr>
                <w:sz w:val="18"/>
                <w:szCs w:val="18"/>
              </w:rPr>
              <w:tab/>
            </w:r>
            <w:r w:rsidRPr="00F02269">
              <w:rPr>
                <w:i/>
                <w:sz w:val="18"/>
                <w:szCs w:val="18"/>
              </w:rPr>
              <w:t>Name of Plan</w:t>
            </w:r>
            <w:r w:rsidRPr="00F02269">
              <w:rPr>
                <w:sz w:val="18"/>
                <w:szCs w:val="18"/>
              </w:rPr>
              <w:t>: ___________________________________________________</w:t>
            </w:r>
          </w:p>
          <w:p w14:paraId="793EBE58" w14:textId="77777777" w:rsidR="004E4370" w:rsidRPr="00F02269" w:rsidRDefault="004E4370" w:rsidP="002E1EAD">
            <w:pPr>
              <w:pStyle w:val="BodyText"/>
              <w:spacing w:after="0"/>
              <w:rPr>
                <w:sz w:val="18"/>
                <w:szCs w:val="18"/>
              </w:rPr>
            </w:pPr>
          </w:p>
          <w:p w14:paraId="771923BC" w14:textId="77777777" w:rsidR="004E4370" w:rsidRPr="00F02269" w:rsidRDefault="004E4370" w:rsidP="002E1EAD">
            <w:pPr>
              <w:pStyle w:val="BodyText"/>
              <w:spacing w:after="180"/>
              <w:rPr>
                <w:sz w:val="18"/>
                <w:szCs w:val="18"/>
              </w:rPr>
            </w:pPr>
            <w:r w:rsidRPr="00F02269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69">
              <w:rPr>
                <w:sz w:val="18"/>
                <w:szCs w:val="18"/>
              </w:rPr>
              <w:instrText xml:space="preserve"> FORMCHECKBOX </w:instrText>
            </w:r>
            <w:r w:rsidRPr="00F02269">
              <w:rPr>
                <w:sz w:val="18"/>
                <w:szCs w:val="18"/>
              </w:rPr>
            </w:r>
            <w:r w:rsidRPr="00F02269">
              <w:rPr>
                <w:sz w:val="18"/>
                <w:szCs w:val="18"/>
              </w:rPr>
              <w:fldChar w:fldCharType="separate"/>
            </w:r>
            <w:r w:rsidRPr="00F02269">
              <w:rPr>
                <w:sz w:val="18"/>
                <w:szCs w:val="18"/>
              </w:rPr>
              <w:fldChar w:fldCharType="end"/>
            </w:r>
            <w:r w:rsidRPr="00F02269">
              <w:rPr>
                <w:sz w:val="18"/>
                <w:szCs w:val="18"/>
              </w:rPr>
              <w:tab/>
            </w:r>
            <w:r w:rsidRPr="00F02269">
              <w:rPr>
                <w:i/>
                <w:sz w:val="18"/>
                <w:szCs w:val="18"/>
              </w:rPr>
              <w:t>Type of Plan</w:t>
            </w:r>
            <w:r w:rsidRPr="00F02269">
              <w:rPr>
                <w:sz w:val="18"/>
                <w:szCs w:val="18"/>
              </w:rPr>
              <w:t>:</w:t>
            </w:r>
            <w:r w:rsidRPr="00F02269">
              <w:rPr>
                <w:sz w:val="18"/>
                <w:szCs w:val="18"/>
              </w:rPr>
              <w:tab/>
              <w:t xml:space="preserve">  </w:t>
            </w:r>
            <w:r w:rsidRPr="00F02269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69">
              <w:rPr>
                <w:sz w:val="18"/>
                <w:szCs w:val="18"/>
              </w:rPr>
              <w:instrText xml:space="preserve"> FORMCHECKBOX </w:instrText>
            </w:r>
            <w:r w:rsidRPr="00F02269">
              <w:rPr>
                <w:sz w:val="18"/>
                <w:szCs w:val="18"/>
              </w:rPr>
            </w:r>
            <w:r w:rsidRPr="00F02269">
              <w:rPr>
                <w:sz w:val="18"/>
                <w:szCs w:val="18"/>
              </w:rPr>
              <w:fldChar w:fldCharType="separate"/>
            </w:r>
            <w:r w:rsidRPr="00F02269">
              <w:rPr>
                <w:sz w:val="18"/>
                <w:szCs w:val="18"/>
              </w:rPr>
              <w:fldChar w:fldCharType="end"/>
            </w:r>
            <w:r w:rsidRPr="00F02269">
              <w:rPr>
                <w:sz w:val="18"/>
                <w:szCs w:val="18"/>
              </w:rPr>
              <w:t xml:space="preserve"> Single</w:t>
            </w:r>
            <w:r w:rsidRPr="00F02269">
              <w:rPr>
                <w:sz w:val="18"/>
                <w:szCs w:val="18"/>
              </w:rPr>
              <w:tab/>
            </w:r>
            <w:r w:rsidRPr="00F02269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69">
              <w:rPr>
                <w:sz w:val="18"/>
                <w:szCs w:val="18"/>
              </w:rPr>
              <w:instrText xml:space="preserve"> FORMCHECKBOX </w:instrText>
            </w:r>
            <w:r w:rsidRPr="00F02269">
              <w:rPr>
                <w:sz w:val="18"/>
                <w:szCs w:val="18"/>
              </w:rPr>
            </w:r>
            <w:r w:rsidRPr="00F02269">
              <w:rPr>
                <w:sz w:val="18"/>
                <w:szCs w:val="18"/>
              </w:rPr>
              <w:fldChar w:fldCharType="separate"/>
            </w:r>
            <w:r w:rsidRPr="00F02269">
              <w:rPr>
                <w:sz w:val="18"/>
                <w:szCs w:val="18"/>
              </w:rPr>
              <w:fldChar w:fldCharType="end"/>
            </w:r>
            <w:r w:rsidRPr="00F02269">
              <w:rPr>
                <w:sz w:val="18"/>
                <w:szCs w:val="18"/>
              </w:rPr>
              <w:t xml:space="preserve"> Family</w:t>
            </w:r>
          </w:p>
          <w:p w14:paraId="1A7CE78C" w14:textId="77777777" w:rsidR="004E4370" w:rsidRPr="00F02269" w:rsidRDefault="004E4370" w:rsidP="003F21D2">
            <w:pPr>
              <w:pStyle w:val="BodyText"/>
              <w:tabs>
                <w:tab w:val="left" w:pos="720"/>
              </w:tabs>
              <w:spacing w:after="180"/>
              <w:ind w:left="720" w:hanging="720"/>
              <w:rPr>
                <w:sz w:val="18"/>
                <w:szCs w:val="18"/>
              </w:rPr>
            </w:pPr>
            <w:r w:rsidRPr="00F02269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69">
              <w:rPr>
                <w:sz w:val="18"/>
                <w:szCs w:val="18"/>
              </w:rPr>
              <w:instrText xml:space="preserve"> FORMCHECKBOX </w:instrText>
            </w:r>
            <w:r w:rsidRPr="00F02269">
              <w:rPr>
                <w:sz w:val="18"/>
                <w:szCs w:val="18"/>
              </w:rPr>
            </w:r>
            <w:r w:rsidRPr="00F02269">
              <w:rPr>
                <w:sz w:val="18"/>
                <w:szCs w:val="18"/>
              </w:rPr>
              <w:fldChar w:fldCharType="separate"/>
            </w:r>
            <w:r w:rsidRPr="00F02269">
              <w:rPr>
                <w:sz w:val="18"/>
                <w:szCs w:val="18"/>
              </w:rPr>
              <w:fldChar w:fldCharType="end"/>
            </w:r>
            <w:r w:rsidRPr="00F02269">
              <w:rPr>
                <w:sz w:val="18"/>
                <w:szCs w:val="18"/>
              </w:rPr>
              <w:tab/>
              <w:t>The other coverage is the reason for not enrolling myself and/or my eligible dependents under the NFTA/NFT Metro group medical plan</w:t>
            </w:r>
          </w:p>
          <w:p w14:paraId="44CBB043" w14:textId="77777777" w:rsidR="00EC3DF5" w:rsidRPr="00F02269" w:rsidRDefault="00EC3DF5" w:rsidP="003F21D2">
            <w:pPr>
              <w:pStyle w:val="BodyText"/>
              <w:tabs>
                <w:tab w:val="left" w:pos="720"/>
              </w:tabs>
              <w:spacing w:after="180"/>
              <w:ind w:left="720" w:hanging="720"/>
              <w:rPr>
                <w:sz w:val="18"/>
                <w:szCs w:val="18"/>
              </w:rPr>
            </w:pPr>
            <w:r w:rsidRPr="00F02269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69">
              <w:rPr>
                <w:sz w:val="18"/>
                <w:szCs w:val="18"/>
              </w:rPr>
              <w:instrText xml:space="preserve"> FORMCHECKBOX </w:instrText>
            </w:r>
            <w:r w:rsidRPr="00F02269">
              <w:rPr>
                <w:sz w:val="18"/>
                <w:szCs w:val="18"/>
              </w:rPr>
            </w:r>
            <w:r w:rsidRPr="00F02269">
              <w:rPr>
                <w:sz w:val="18"/>
                <w:szCs w:val="18"/>
              </w:rPr>
              <w:fldChar w:fldCharType="separate"/>
            </w:r>
            <w:r w:rsidRPr="00F02269">
              <w:rPr>
                <w:sz w:val="18"/>
                <w:szCs w:val="18"/>
              </w:rPr>
              <w:fldChar w:fldCharType="end"/>
            </w:r>
            <w:r w:rsidRPr="00F02269">
              <w:rPr>
                <w:sz w:val="18"/>
                <w:szCs w:val="18"/>
              </w:rPr>
              <w:t xml:space="preserve">          I decline all NFTA health coverages</w:t>
            </w:r>
            <w:r w:rsidR="00FD5173" w:rsidRPr="00F02269">
              <w:rPr>
                <w:sz w:val="18"/>
                <w:szCs w:val="18"/>
              </w:rPr>
              <w:t xml:space="preserve"> </w:t>
            </w:r>
            <w:r w:rsidR="00FD5173" w:rsidRPr="00F02269">
              <w:rPr>
                <w:color w:val="FF0000"/>
                <w:sz w:val="18"/>
                <w:szCs w:val="18"/>
              </w:rPr>
              <w:t>(including dental and vision coverage if applicable)</w:t>
            </w:r>
          </w:p>
        </w:tc>
      </w:tr>
    </w:tbl>
    <w:p w14:paraId="0F3901F2" w14:textId="77777777" w:rsidR="00AA761C" w:rsidRPr="00F02269" w:rsidRDefault="00AA761C">
      <w:pPr>
        <w:pStyle w:val="BodyText"/>
        <w:spacing w:after="0"/>
        <w:jc w:val="center"/>
        <w:rPr>
          <w:b/>
          <w:color w:val="1F4E79" w:themeColor="accent1" w:themeShade="80"/>
          <w:sz w:val="20"/>
          <w:szCs w:val="20"/>
        </w:rPr>
      </w:pPr>
      <w:r w:rsidRPr="00F02269">
        <w:rPr>
          <w:b/>
          <w:color w:val="1F4E79" w:themeColor="accent1" w:themeShade="80"/>
          <w:sz w:val="20"/>
          <w:szCs w:val="20"/>
        </w:rPr>
        <w:t>PROOF OF COVERAGE IS REQUIRED TO BE SUBMITTED WITH THIS FORM</w:t>
      </w:r>
    </w:p>
    <w:p w14:paraId="190C4854" w14:textId="77777777" w:rsidR="003130D6" w:rsidRPr="00F02269" w:rsidRDefault="003130D6">
      <w:pPr>
        <w:pStyle w:val="BodyText"/>
        <w:spacing w:after="0"/>
        <w:jc w:val="center"/>
        <w:rPr>
          <w:color w:val="1F4E79" w:themeColor="accent1" w:themeShade="80"/>
          <w:sz w:val="18"/>
          <w:szCs w:val="18"/>
        </w:rPr>
      </w:pPr>
    </w:p>
    <w:p w14:paraId="073F86D3" w14:textId="77777777" w:rsidR="008E54CF" w:rsidRPr="00F02269" w:rsidRDefault="002B3ABC" w:rsidP="003F21D2">
      <w:pPr>
        <w:pStyle w:val="BodyText"/>
        <w:shd w:val="clear" w:color="auto" w:fill="FFFFFF"/>
        <w:spacing w:after="0"/>
        <w:rPr>
          <w:b/>
          <w:sz w:val="18"/>
          <w:szCs w:val="18"/>
        </w:rPr>
      </w:pPr>
      <w:r w:rsidRPr="00F02269">
        <w:rPr>
          <w:sz w:val="18"/>
          <w:szCs w:val="18"/>
        </w:rPr>
        <w:t xml:space="preserve">I understand that by not enrolling in plan coverage now, the opportunity to enroll later is limited as explained above. </w:t>
      </w:r>
      <w:r w:rsidR="00F1508F" w:rsidRPr="00F02269">
        <w:rPr>
          <w:sz w:val="18"/>
          <w:szCs w:val="18"/>
        </w:rPr>
        <w:t xml:space="preserve"> </w:t>
      </w:r>
      <w:r w:rsidRPr="00F02269">
        <w:rPr>
          <w:sz w:val="18"/>
          <w:szCs w:val="18"/>
        </w:rPr>
        <w:t xml:space="preserve">I understand that the opt-out bonus is contingent on enrollment in other medical coverage (that is not individual health insurance) for myself and my tax dependents and that I must notify Human Resources within </w:t>
      </w:r>
      <w:r w:rsidR="00C75F0C" w:rsidRPr="00F02269">
        <w:rPr>
          <w:sz w:val="18"/>
          <w:szCs w:val="18"/>
        </w:rPr>
        <w:t>30 days from the date the other</w:t>
      </w:r>
      <w:r w:rsidR="008E54CF" w:rsidRPr="00F02269">
        <w:rPr>
          <w:sz w:val="18"/>
          <w:szCs w:val="18"/>
        </w:rPr>
        <w:t xml:space="preserve"> coverage</w:t>
      </w:r>
      <w:r w:rsidR="00C75F0C" w:rsidRPr="00F02269">
        <w:rPr>
          <w:sz w:val="18"/>
          <w:szCs w:val="18"/>
        </w:rPr>
        <w:t xml:space="preserve"> </w:t>
      </w:r>
      <w:r w:rsidRPr="00F02269">
        <w:rPr>
          <w:sz w:val="18"/>
          <w:szCs w:val="18"/>
        </w:rPr>
        <w:t>is terminated.</w:t>
      </w:r>
      <w:r w:rsidR="008D305D" w:rsidRPr="00F02269">
        <w:rPr>
          <w:sz w:val="18"/>
          <w:szCs w:val="18"/>
        </w:rPr>
        <w:t xml:space="preserve">  </w:t>
      </w:r>
      <w:r w:rsidR="008E54CF" w:rsidRPr="00F02269">
        <w:rPr>
          <w:b/>
          <w:sz w:val="18"/>
          <w:szCs w:val="18"/>
        </w:rPr>
        <w:t>THIS OFFER IS MADE WITHOUT PREJUDICE TO THE RIGHTS OF NFTA/NFT METRO AND MAY BE WITHDRAWN AT ANY TIME.</w:t>
      </w:r>
    </w:p>
    <w:p w14:paraId="2B240AFF" w14:textId="77777777" w:rsidR="0083651D" w:rsidRPr="00F02269" w:rsidRDefault="0083651D" w:rsidP="003F21D2">
      <w:pPr>
        <w:pStyle w:val="BodyText"/>
        <w:shd w:val="clear" w:color="auto" w:fill="FFFFFF"/>
        <w:spacing w:after="0"/>
        <w:rPr>
          <w:sz w:val="18"/>
          <w:szCs w:val="18"/>
        </w:rPr>
      </w:pPr>
    </w:p>
    <w:p w14:paraId="20C690E9" w14:textId="6F15B1EE" w:rsidR="008E54CF" w:rsidRDefault="008E54CF" w:rsidP="003F21D2">
      <w:pPr>
        <w:shd w:val="clear" w:color="auto" w:fill="FFFFFF"/>
        <w:spacing w:after="0"/>
        <w:rPr>
          <w:rFonts w:cs="Times New Roman"/>
          <w:b/>
          <w:bCs/>
          <w:sz w:val="18"/>
          <w:szCs w:val="18"/>
        </w:rPr>
      </w:pPr>
      <w:r w:rsidRPr="00F02269">
        <w:rPr>
          <w:rFonts w:cs="Times New Roman"/>
          <w:sz w:val="18"/>
          <w:szCs w:val="18"/>
        </w:rPr>
        <w:t xml:space="preserve">I voluntarily agree to relinquish all medical </w:t>
      </w:r>
      <w:r w:rsidR="00CC12CA" w:rsidRPr="00F02269">
        <w:rPr>
          <w:rFonts w:cs="Times New Roman"/>
          <w:sz w:val="18"/>
          <w:szCs w:val="18"/>
        </w:rPr>
        <w:t>benefits provided</w:t>
      </w:r>
      <w:r w:rsidRPr="00F02269">
        <w:rPr>
          <w:rFonts w:cs="Times New Roman"/>
          <w:sz w:val="18"/>
          <w:szCs w:val="18"/>
        </w:rPr>
        <w:t xml:space="preserve"> to me as a permanent employee of NFTA/NFT Metro</w:t>
      </w:r>
      <w:r w:rsidR="00F902B3" w:rsidRPr="00F02269">
        <w:rPr>
          <w:rFonts w:cs="Times New Roman"/>
          <w:sz w:val="18"/>
          <w:szCs w:val="18"/>
        </w:rPr>
        <w:t xml:space="preserve">.  </w:t>
      </w:r>
      <w:r w:rsidRPr="00F02269">
        <w:rPr>
          <w:rFonts w:cs="Times New Roman"/>
          <w:sz w:val="18"/>
          <w:szCs w:val="18"/>
        </w:rPr>
        <w:t xml:space="preserve">I further agree to accept, from </w:t>
      </w:r>
      <w:r w:rsidR="00F902B3" w:rsidRPr="00F02269">
        <w:rPr>
          <w:rFonts w:cs="Times New Roman"/>
          <w:sz w:val="18"/>
          <w:szCs w:val="18"/>
        </w:rPr>
        <w:t>NFTA/NFT Metro</w:t>
      </w:r>
      <w:r w:rsidRPr="00F02269">
        <w:rPr>
          <w:rFonts w:cs="Times New Roman"/>
          <w:sz w:val="18"/>
          <w:szCs w:val="18"/>
        </w:rPr>
        <w:t xml:space="preserve">, a cash payment in the designated amount, subject to state and federal taxation, in December </w:t>
      </w:r>
      <w:r w:rsidR="008D0BD0" w:rsidRPr="00F02269">
        <w:rPr>
          <w:rFonts w:cs="Times New Roman"/>
          <w:sz w:val="18"/>
          <w:szCs w:val="18"/>
        </w:rPr>
        <w:t>202</w:t>
      </w:r>
      <w:r w:rsidR="00585699">
        <w:rPr>
          <w:rFonts w:cs="Times New Roman"/>
          <w:sz w:val="18"/>
          <w:szCs w:val="18"/>
        </w:rPr>
        <w:t>6</w:t>
      </w:r>
      <w:r w:rsidR="008D0BD0" w:rsidRPr="00F02269">
        <w:rPr>
          <w:rFonts w:cs="Times New Roman"/>
          <w:sz w:val="18"/>
          <w:szCs w:val="18"/>
        </w:rPr>
        <w:t xml:space="preserve"> </w:t>
      </w:r>
      <w:r w:rsidRPr="00F02269">
        <w:rPr>
          <w:rFonts w:cs="Times New Roman"/>
          <w:b/>
          <w:bCs/>
          <w:sz w:val="18"/>
          <w:szCs w:val="18"/>
        </w:rPr>
        <w:t>(right to receive payment vests 12/1/</w:t>
      </w:r>
      <w:r w:rsidR="008D0BD0" w:rsidRPr="00F02269">
        <w:rPr>
          <w:rFonts w:cs="Times New Roman"/>
          <w:b/>
          <w:bCs/>
          <w:sz w:val="18"/>
          <w:szCs w:val="18"/>
        </w:rPr>
        <w:t>2</w:t>
      </w:r>
      <w:r w:rsidR="00585699">
        <w:rPr>
          <w:rFonts w:cs="Times New Roman"/>
          <w:b/>
          <w:bCs/>
          <w:sz w:val="18"/>
          <w:szCs w:val="18"/>
        </w:rPr>
        <w:t>6</w:t>
      </w:r>
      <w:r w:rsidR="008D0BD0" w:rsidRPr="00F02269">
        <w:rPr>
          <w:rFonts w:cs="Times New Roman"/>
          <w:b/>
          <w:bCs/>
          <w:sz w:val="18"/>
          <w:szCs w:val="18"/>
        </w:rPr>
        <w:t xml:space="preserve"> </w:t>
      </w:r>
      <w:r w:rsidRPr="00F02269">
        <w:rPr>
          <w:rFonts w:cs="Times New Roman"/>
          <w:b/>
          <w:bCs/>
          <w:sz w:val="18"/>
          <w:szCs w:val="18"/>
        </w:rPr>
        <w:t>and not before).</w:t>
      </w:r>
    </w:p>
    <w:p w14:paraId="7063C0D1" w14:textId="77777777" w:rsidR="00F02269" w:rsidRPr="00F02269" w:rsidRDefault="00F02269" w:rsidP="003F21D2">
      <w:pPr>
        <w:shd w:val="clear" w:color="auto" w:fill="FFFFFF"/>
        <w:spacing w:after="0"/>
        <w:rPr>
          <w:rFonts w:cs="Times New Roman"/>
          <w:b/>
          <w:bCs/>
          <w:sz w:val="18"/>
          <w:szCs w:val="18"/>
        </w:rPr>
      </w:pPr>
    </w:p>
    <w:tbl>
      <w:tblPr>
        <w:tblW w:w="10260" w:type="dxa"/>
        <w:tblLook w:val="01E0" w:firstRow="1" w:lastRow="1" w:firstColumn="1" w:lastColumn="1" w:noHBand="0" w:noVBand="0"/>
      </w:tblPr>
      <w:tblGrid>
        <w:gridCol w:w="1260"/>
        <w:gridCol w:w="6660"/>
        <w:gridCol w:w="270"/>
        <w:gridCol w:w="2070"/>
      </w:tblGrid>
      <w:tr w:rsidR="00A21D39" w:rsidRPr="00581BBA" w14:paraId="609BA12A" w14:textId="77777777" w:rsidTr="003F21D2">
        <w:tc>
          <w:tcPr>
            <w:tcW w:w="1260" w:type="dxa"/>
            <w:vMerge w:val="restart"/>
          </w:tcPr>
          <w:p w14:paraId="7CB1FDED" w14:textId="77777777" w:rsidR="00A21D39" w:rsidRPr="003F21D2" w:rsidRDefault="00A21D39" w:rsidP="003F21D2">
            <w:pPr>
              <w:pStyle w:val="Table"/>
              <w:spacing w:before="0" w:after="0"/>
              <w:rPr>
                <w:rFonts w:ascii="Arial Black" w:hAnsi="Arial Black"/>
                <w:b/>
                <w:color w:val="FF0000"/>
                <w:sz w:val="20"/>
                <w:szCs w:val="20"/>
              </w:rPr>
            </w:pPr>
            <w:r w:rsidRPr="003F21D2">
              <w:rPr>
                <w:rFonts w:ascii="Arial Black" w:hAnsi="Arial Black"/>
                <w:b/>
                <w:color w:val="FF0000"/>
                <w:sz w:val="20"/>
                <w:szCs w:val="20"/>
              </w:rPr>
              <w:t>SIGN</w:t>
            </w:r>
          </w:p>
          <w:p w14:paraId="536771A5" w14:textId="77777777" w:rsidR="00A21D39" w:rsidRPr="00581BBA" w:rsidRDefault="00A21D39" w:rsidP="003F21D2">
            <w:pPr>
              <w:pStyle w:val="Table"/>
              <w:spacing w:before="0" w:after="0"/>
              <w:rPr>
                <w:sz w:val="20"/>
                <w:szCs w:val="20"/>
              </w:rPr>
            </w:pPr>
            <w:r w:rsidRPr="003F21D2">
              <w:rPr>
                <w:rFonts w:ascii="Arial Black" w:hAnsi="Arial Black"/>
                <w:b/>
                <w:color w:val="FF0000"/>
                <w:sz w:val="20"/>
                <w:szCs w:val="20"/>
              </w:rPr>
              <w:t xml:space="preserve">HERE </w:t>
            </w:r>
            <w:r w:rsidRPr="003F21D2">
              <w:rPr>
                <w:rFonts w:ascii="Arial Black" w:hAnsi="Arial Black"/>
                <w:b/>
                <w:color w:val="FF0000"/>
                <w:sz w:val="20"/>
                <w:szCs w:val="20"/>
              </w:rPr>
              <w:sym w:font="Wingdings 2" w:char="F045"/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27FAD38" w14:textId="77777777" w:rsidR="00A21D39" w:rsidRPr="00581BBA" w:rsidRDefault="00A21D39" w:rsidP="00E1052B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372514DC" w14:textId="77777777" w:rsidR="00A21D39" w:rsidRPr="00581BBA" w:rsidRDefault="00A21D39" w:rsidP="00E1052B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49E1BC2" w14:textId="77777777" w:rsidR="00A21D39" w:rsidRPr="00581BBA" w:rsidRDefault="00A21D39" w:rsidP="00E1052B">
            <w:pPr>
              <w:pStyle w:val="Table"/>
              <w:rPr>
                <w:sz w:val="20"/>
                <w:szCs w:val="20"/>
              </w:rPr>
            </w:pPr>
          </w:p>
        </w:tc>
      </w:tr>
      <w:tr w:rsidR="00A21D39" w:rsidRPr="00581BBA" w14:paraId="59BCA4A5" w14:textId="77777777" w:rsidTr="003F21D2">
        <w:tc>
          <w:tcPr>
            <w:tcW w:w="1260" w:type="dxa"/>
            <w:vMerge/>
          </w:tcPr>
          <w:p w14:paraId="4D82B13B" w14:textId="77777777" w:rsidR="00A21D39" w:rsidRDefault="00A21D39" w:rsidP="00E1052B">
            <w:pPr>
              <w:pStyle w:val="Table"/>
              <w:rPr>
                <w:b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29D610A2" w14:textId="77777777" w:rsidR="00A21D39" w:rsidRPr="00581BBA" w:rsidRDefault="00A21D39" w:rsidP="00E1052B">
            <w:pPr>
              <w:pStyle w:val="Tabl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Employee </w:t>
            </w:r>
            <w:r w:rsidRPr="00581BBA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270" w:type="dxa"/>
          </w:tcPr>
          <w:p w14:paraId="1448D56B" w14:textId="77777777" w:rsidR="00A21D39" w:rsidRPr="00581BBA" w:rsidRDefault="00A21D39" w:rsidP="00E1052B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4930370C" w14:textId="77777777" w:rsidR="00A21D39" w:rsidRPr="00581BBA" w:rsidRDefault="00A21D39" w:rsidP="00E1052B">
            <w:pPr>
              <w:pStyle w:val="Table"/>
              <w:rPr>
                <w:b/>
                <w:sz w:val="20"/>
                <w:szCs w:val="20"/>
              </w:rPr>
            </w:pPr>
            <w:r w:rsidRPr="00581BBA">
              <w:rPr>
                <w:b/>
                <w:sz w:val="20"/>
                <w:szCs w:val="20"/>
              </w:rPr>
              <w:t>Date</w:t>
            </w:r>
          </w:p>
        </w:tc>
      </w:tr>
    </w:tbl>
    <w:p w14:paraId="35052D40" w14:textId="77777777" w:rsidR="00491103" w:rsidRDefault="00DF2D1A" w:rsidP="00D675B8">
      <w:pPr>
        <w:spacing w:after="0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1BD55" wp14:editId="2D7941AB">
                <wp:simplePos x="0" y="0"/>
                <wp:positionH relativeFrom="column">
                  <wp:posOffset>13334</wp:posOffset>
                </wp:positionH>
                <wp:positionV relativeFrom="paragraph">
                  <wp:posOffset>110490</wp:posOffset>
                </wp:positionV>
                <wp:extent cx="6524625" cy="0"/>
                <wp:effectExtent l="0" t="0" r="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FA9D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8.7pt" to="514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" strokecolor="#7f7f7f [1612]" strokeweight=".5pt">
                <v:stroke dashstyle="dash" joinstyle="miter"/>
              </v:line>
            </w:pict>
          </mc:Fallback>
        </mc:AlternateContent>
      </w:r>
    </w:p>
    <w:p w14:paraId="22A5CBE4" w14:textId="77777777" w:rsidR="00327B36" w:rsidRPr="003F21D2" w:rsidRDefault="008A7E36" w:rsidP="00D675B8">
      <w:pPr>
        <w:spacing w:after="0"/>
        <w:rPr>
          <w:b/>
          <w:i/>
          <w:color w:val="808080" w:themeColor="background1" w:themeShade="80"/>
          <w:sz w:val="16"/>
          <w:szCs w:val="16"/>
        </w:rPr>
      </w:pPr>
      <w:r w:rsidRPr="003F21D2">
        <w:rPr>
          <w:b/>
          <w:i/>
          <w:color w:val="808080" w:themeColor="background1" w:themeShade="80"/>
          <w:sz w:val="16"/>
          <w:szCs w:val="16"/>
        </w:rPr>
        <w:t>Office Use Only</w:t>
      </w:r>
    </w:p>
    <w:p w14:paraId="4D8BA2EC" w14:textId="77777777" w:rsidR="003130D6" w:rsidRPr="003F21D2" w:rsidRDefault="003130D6" w:rsidP="00D675B8">
      <w:pPr>
        <w:spacing w:after="0"/>
        <w:rPr>
          <w:b/>
          <w:i/>
          <w:color w:val="808080" w:themeColor="background1" w:themeShade="80"/>
          <w:sz w:val="16"/>
          <w:szCs w:val="16"/>
        </w:rPr>
      </w:pPr>
    </w:p>
    <w:p w14:paraId="00F62150" w14:textId="77777777" w:rsidR="008A7E36" w:rsidRPr="003F21D2" w:rsidRDefault="008A7E36" w:rsidP="00D675B8">
      <w:pPr>
        <w:spacing w:after="0"/>
        <w:rPr>
          <w:color w:val="808080" w:themeColor="background1" w:themeShade="80"/>
          <w:u w:val="single"/>
        </w:rPr>
      </w:pPr>
      <w:r w:rsidRPr="003F21D2">
        <w:rPr>
          <w:color w:val="808080" w:themeColor="background1" w:themeShade="80"/>
          <w:u w:val="single"/>
        </w:rPr>
        <w:tab/>
      </w:r>
      <w:r w:rsidRPr="003F21D2">
        <w:rPr>
          <w:color w:val="808080" w:themeColor="background1" w:themeShade="80"/>
          <w:u w:val="single"/>
        </w:rPr>
        <w:tab/>
      </w:r>
      <w:r w:rsidRPr="003F21D2">
        <w:rPr>
          <w:color w:val="808080" w:themeColor="background1" w:themeShade="80"/>
          <w:u w:val="single"/>
        </w:rPr>
        <w:tab/>
      </w:r>
      <w:r w:rsidRPr="003F21D2">
        <w:rPr>
          <w:color w:val="808080" w:themeColor="background1" w:themeShade="80"/>
          <w:u w:val="single"/>
        </w:rPr>
        <w:tab/>
      </w:r>
      <w:r w:rsidR="007847B8" w:rsidRPr="003F21D2">
        <w:rPr>
          <w:color w:val="808080" w:themeColor="background1" w:themeShade="80"/>
          <w:u w:val="single"/>
        </w:rPr>
        <w:tab/>
      </w:r>
      <w:r w:rsidR="003130D6" w:rsidRPr="003F21D2">
        <w:rPr>
          <w:color w:val="808080" w:themeColor="background1" w:themeShade="80"/>
        </w:rPr>
        <w:tab/>
      </w:r>
      <w:r w:rsidR="003130D6" w:rsidRPr="003F21D2">
        <w:rPr>
          <w:color w:val="808080" w:themeColor="background1" w:themeShade="80"/>
        </w:rPr>
        <w:tab/>
      </w:r>
      <w:r w:rsidR="003130D6" w:rsidRPr="003F21D2">
        <w:rPr>
          <w:color w:val="808080" w:themeColor="background1" w:themeShade="80"/>
        </w:rPr>
        <w:tab/>
      </w:r>
      <w:r w:rsidR="003130D6" w:rsidRPr="003F21D2">
        <w:rPr>
          <w:color w:val="808080" w:themeColor="background1" w:themeShade="80"/>
          <w:u w:val="single"/>
        </w:rPr>
        <w:tab/>
      </w:r>
      <w:r w:rsidR="003130D6" w:rsidRPr="003F21D2">
        <w:rPr>
          <w:color w:val="808080" w:themeColor="background1" w:themeShade="80"/>
          <w:u w:val="single"/>
        </w:rPr>
        <w:tab/>
      </w:r>
      <w:r w:rsidR="003130D6" w:rsidRPr="003F21D2">
        <w:rPr>
          <w:color w:val="808080" w:themeColor="background1" w:themeShade="80"/>
          <w:u w:val="single"/>
        </w:rPr>
        <w:tab/>
      </w:r>
    </w:p>
    <w:p w14:paraId="7D68AAEA" w14:textId="77777777" w:rsidR="00327B36" w:rsidRPr="00F1508F" w:rsidRDefault="008A7E36" w:rsidP="00491103">
      <w:pPr>
        <w:spacing w:after="0"/>
        <w:rPr>
          <w:u w:val="single"/>
        </w:rPr>
      </w:pPr>
      <w:r w:rsidRPr="003F21D2">
        <w:rPr>
          <w:color w:val="808080" w:themeColor="background1" w:themeShade="80"/>
        </w:rPr>
        <w:t>Human Resources Department Signature</w:t>
      </w:r>
      <w:r w:rsidRPr="003F21D2">
        <w:rPr>
          <w:color w:val="808080" w:themeColor="background1" w:themeShade="80"/>
        </w:rPr>
        <w:tab/>
      </w:r>
      <w:r w:rsidRPr="003F21D2">
        <w:rPr>
          <w:color w:val="808080" w:themeColor="background1" w:themeShade="80"/>
        </w:rPr>
        <w:tab/>
      </w:r>
      <w:r w:rsidRPr="003F21D2">
        <w:rPr>
          <w:color w:val="808080" w:themeColor="background1" w:themeShade="80"/>
        </w:rPr>
        <w:tab/>
      </w:r>
      <w:r w:rsidRPr="003F21D2">
        <w:rPr>
          <w:color w:val="808080" w:themeColor="background1" w:themeShade="80"/>
        </w:rPr>
        <w:tab/>
        <w:t>Date</w:t>
      </w:r>
      <w:r w:rsidRPr="003F21D2">
        <w:rPr>
          <w:color w:val="808080" w:themeColor="background1" w:themeShade="80"/>
        </w:rPr>
        <w:tab/>
      </w:r>
      <w:r w:rsidRPr="00F1508F">
        <w:tab/>
      </w:r>
    </w:p>
    <w:sectPr w:rsidR="00327B36" w:rsidRPr="00F1508F" w:rsidSect="00491103">
      <w:pgSz w:w="12240" w:h="15840" w:code="1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ABC"/>
    <w:rsid w:val="00023427"/>
    <w:rsid w:val="000A7A6D"/>
    <w:rsid w:val="000C43E8"/>
    <w:rsid w:val="000F5F57"/>
    <w:rsid w:val="000F6D43"/>
    <w:rsid w:val="00156209"/>
    <w:rsid w:val="001669F0"/>
    <w:rsid w:val="001A1BB1"/>
    <w:rsid w:val="001C069A"/>
    <w:rsid w:val="001C5700"/>
    <w:rsid w:val="001E32C6"/>
    <w:rsid w:val="00221D87"/>
    <w:rsid w:val="0022637A"/>
    <w:rsid w:val="00237C26"/>
    <w:rsid w:val="00257838"/>
    <w:rsid w:val="0028156D"/>
    <w:rsid w:val="002821B7"/>
    <w:rsid w:val="002B3ABC"/>
    <w:rsid w:val="002B78FB"/>
    <w:rsid w:val="002E1BC9"/>
    <w:rsid w:val="002E1EAD"/>
    <w:rsid w:val="003130D6"/>
    <w:rsid w:val="00321350"/>
    <w:rsid w:val="00323479"/>
    <w:rsid w:val="00327B36"/>
    <w:rsid w:val="003F21D2"/>
    <w:rsid w:val="003F6DC0"/>
    <w:rsid w:val="00400EB4"/>
    <w:rsid w:val="00447445"/>
    <w:rsid w:val="00491103"/>
    <w:rsid w:val="004E4370"/>
    <w:rsid w:val="00506C72"/>
    <w:rsid w:val="00540354"/>
    <w:rsid w:val="00554707"/>
    <w:rsid w:val="005554BA"/>
    <w:rsid w:val="00585699"/>
    <w:rsid w:val="0059668B"/>
    <w:rsid w:val="0059698D"/>
    <w:rsid w:val="005C65BB"/>
    <w:rsid w:val="005E63F5"/>
    <w:rsid w:val="005E6E88"/>
    <w:rsid w:val="00602019"/>
    <w:rsid w:val="00656F74"/>
    <w:rsid w:val="006940C2"/>
    <w:rsid w:val="006B14A6"/>
    <w:rsid w:val="006D37C4"/>
    <w:rsid w:val="00727FFB"/>
    <w:rsid w:val="007847B8"/>
    <w:rsid w:val="007C0153"/>
    <w:rsid w:val="007F3306"/>
    <w:rsid w:val="00807057"/>
    <w:rsid w:val="0083651D"/>
    <w:rsid w:val="0084480E"/>
    <w:rsid w:val="00861CE4"/>
    <w:rsid w:val="008A7E36"/>
    <w:rsid w:val="008C67E1"/>
    <w:rsid w:val="008D0BD0"/>
    <w:rsid w:val="008D305D"/>
    <w:rsid w:val="008E54CF"/>
    <w:rsid w:val="009144DF"/>
    <w:rsid w:val="00941B4A"/>
    <w:rsid w:val="009511C2"/>
    <w:rsid w:val="00987BE8"/>
    <w:rsid w:val="009A07B3"/>
    <w:rsid w:val="00A21D39"/>
    <w:rsid w:val="00AA1573"/>
    <w:rsid w:val="00AA73C3"/>
    <w:rsid w:val="00AA761C"/>
    <w:rsid w:val="00AB1182"/>
    <w:rsid w:val="00AB41BA"/>
    <w:rsid w:val="00AD262A"/>
    <w:rsid w:val="00B71B06"/>
    <w:rsid w:val="00B85945"/>
    <w:rsid w:val="00BC186B"/>
    <w:rsid w:val="00BF2D5C"/>
    <w:rsid w:val="00C145D8"/>
    <w:rsid w:val="00C75F0C"/>
    <w:rsid w:val="00CB17C1"/>
    <w:rsid w:val="00CC12CA"/>
    <w:rsid w:val="00CD1B30"/>
    <w:rsid w:val="00D50735"/>
    <w:rsid w:val="00D6577C"/>
    <w:rsid w:val="00D675B8"/>
    <w:rsid w:val="00DD192B"/>
    <w:rsid w:val="00DD48BC"/>
    <w:rsid w:val="00DF2D1A"/>
    <w:rsid w:val="00E87FA4"/>
    <w:rsid w:val="00EB7C9F"/>
    <w:rsid w:val="00EC3DF5"/>
    <w:rsid w:val="00EF74D4"/>
    <w:rsid w:val="00F02269"/>
    <w:rsid w:val="00F1508F"/>
    <w:rsid w:val="00F41EBC"/>
    <w:rsid w:val="00F61CF1"/>
    <w:rsid w:val="00F87D87"/>
    <w:rsid w:val="00F902B3"/>
    <w:rsid w:val="00FA6E82"/>
    <w:rsid w:val="00FC7B01"/>
    <w:rsid w:val="00FD5173"/>
    <w:rsid w:val="00F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B5F77"/>
  <w15:chartTrackingRefBased/>
  <w15:docId w15:val="{AC724C83-B153-4828-96CF-5C6FBF83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3ABC"/>
    <w:pPr>
      <w:spacing w:after="240" w:line="240" w:lineRule="auto"/>
    </w:pPr>
    <w:rPr>
      <w:rFonts w:ascii="Times New Roman" w:eastAsia="Times New Roman" w:hAnsi="Times New Roman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2B3ABC"/>
    <w:rPr>
      <w:rFonts w:cs="Times New Roman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2B3ABC"/>
    <w:rPr>
      <w:rFonts w:ascii="Times New Roman" w:eastAsia="Times New Roman" w:hAnsi="Times New Roman" w:cs="Times New Roman"/>
      <w:szCs w:val="24"/>
    </w:rPr>
  </w:style>
  <w:style w:type="paragraph" w:customStyle="1" w:styleId="Table">
    <w:name w:val="Table"/>
    <w:basedOn w:val="Normal"/>
    <w:link w:val="TableChar"/>
    <w:qFormat/>
    <w:rsid w:val="002B3ABC"/>
    <w:pPr>
      <w:spacing w:before="60" w:after="60"/>
    </w:pPr>
    <w:rPr>
      <w:rFonts w:cs="Times New Roman"/>
      <w:sz w:val="22"/>
      <w:szCs w:val="22"/>
    </w:rPr>
  </w:style>
  <w:style w:type="character" w:customStyle="1" w:styleId="TableChar">
    <w:name w:val="Table Char"/>
    <w:basedOn w:val="DefaultParagraphFont"/>
    <w:link w:val="Table"/>
    <w:rsid w:val="002B3AB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5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56D"/>
    <w:rPr>
      <w:rFonts w:ascii="Segoe UI" w:eastAsia="Times New Roman" w:hAnsi="Segoe UI" w:cs="Segoe UI"/>
      <w:sz w:val="18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54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54CF"/>
    <w:rPr>
      <w:rFonts w:ascii="Times New Roman" w:eastAsia="Times New Roman" w:hAnsi="Times New Roman" w:cs="Arial"/>
      <w:sz w:val="16"/>
      <w:szCs w:val="16"/>
    </w:rPr>
  </w:style>
  <w:style w:type="table" w:styleId="TableGrid">
    <w:name w:val="Table Grid"/>
    <w:basedOn w:val="TableNormal"/>
    <w:uiPriority w:val="39"/>
    <w:rsid w:val="002E1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Gallagher Benefit Services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Willis</dc:creator>
  <cp:keywords/>
  <dc:description/>
  <cp:lastModifiedBy>Raina Rodriguez</cp:lastModifiedBy>
  <cp:revision>2</cp:revision>
  <cp:lastPrinted>2024-09-05T15:07:00Z</cp:lastPrinted>
  <dcterms:created xsi:type="dcterms:W3CDTF">2025-11-20T12:46:00Z</dcterms:created>
  <dcterms:modified xsi:type="dcterms:W3CDTF">2025-11-20T12:46:00Z</dcterms:modified>
</cp:coreProperties>
</file>